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14" w:type="dxa"/>
        <w:tblInd w:w="-567" w:type="dxa"/>
        <w:tblLayout w:type="fixed"/>
        <w:tblLook w:val="04A0" w:firstRow="1" w:lastRow="0" w:firstColumn="1" w:lastColumn="0" w:noHBand="0" w:noVBand="1"/>
      </w:tblPr>
      <w:tblGrid>
        <w:gridCol w:w="1453"/>
        <w:gridCol w:w="7761"/>
      </w:tblGrid>
      <w:tr w:rsidR="04AF86DC" w:rsidRPr="00316143" w14:paraId="70A9DC63" w14:textId="77777777" w:rsidTr="00643255">
        <w:trPr>
          <w:trHeight w:val="525"/>
        </w:trPr>
        <w:tc>
          <w:tcPr>
            <w:tcW w:w="9214" w:type="dxa"/>
            <w:gridSpan w:val="2"/>
            <w:tcBorders>
              <w:top w:val="nil"/>
              <w:left w:val="nil"/>
              <w:bottom w:val="single" w:sz="8" w:space="0" w:color="00338D"/>
              <w:right w:val="nil"/>
            </w:tcBorders>
            <w:shd w:val="clear" w:color="auto" w:fill="002060"/>
            <w:tcMar>
              <w:left w:w="108" w:type="dxa"/>
              <w:right w:w="108" w:type="dxa"/>
            </w:tcMar>
            <w:vAlign w:val="center"/>
          </w:tcPr>
          <w:p w14:paraId="256C889B" w14:textId="6AE0E170" w:rsidR="04AF86DC" w:rsidRPr="0081659B" w:rsidRDefault="619397CE" w:rsidP="005D218E">
            <w:pPr>
              <w:pStyle w:val="Heading1"/>
              <w:rPr>
                <w:rFonts w:ascii="Calibri" w:hAnsi="Calibri" w:cs="Calibri"/>
                <w:b/>
                <w:bCs/>
              </w:rPr>
            </w:pPr>
            <w:r w:rsidRPr="0081659B">
              <w:rPr>
                <w:rFonts w:ascii="Calibri" w:hAnsi="Calibri" w:cs="Calibri"/>
                <w:b/>
                <w:bCs/>
                <w:color w:val="FFFFFF" w:themeColor="background1"/>
              </w:rPr>
              <w:t xml:space="preserve">PUBLICITAT I COMUNICACIÓ DELS PROJECTES FINANÇATS AMB </w:t>
            </w:r>
            <w:r w:rsidR="00BD1E6B" w:rsidRPr="0081659B">
              <w:rPr>
                <w:rFonts w:ascii="Calibri" w:hAnsi="Calibri" w:cs="Calibri"/>
                <w:b/>
                <w:bCs/>
                <w:color w:val="FFFFFF" w:themeColor="background1"/>
              </w:rPr>
              <w:t xml:space="preserve">SUBVENCIONS I AJUTS </w:t>
            </w:r>
            <w:r w:rsidRPr="0081659B">
              <w:rPr>
                <w:rFonts w:ascii="Calibri" w:hAnsi="Calibri" w:cs="Calibri"/>
                <w:b/>
                <w:bCs/>
                <w:color w:val="FFFFFF" w:themeColor="background1"/>
              </w:rPr>
              <w:t>A LA PÀGINA CORPORATIVA D’FGC</w:t>
            </w:r>
          </w:p>
        </w:tc>
      </w:tr>
      <w:tr w:rsidR="0032573E" w:rsidRPr="00316143" w14:paraId="4C14DDA1" w14:textId="77777777" w:rsidTr="00643255">
        <w:trPr>
          <w:trHeight w:val="1868"/>
        </w:trPr>
        <w:tc>
          <w:tcPr>
            <w:tcW w:w="1453" w:type="dxa"/>
            <w:tcBorders>
              <w:top w:val="single" w:sz="8" w:space="0" w:color="00338D"/>
              <w:left w:val="nil"/>
              <w:bottom w:val="single" w:sz="8" w:space="0" w:color="00338D"/>
              <w:right w:val="nil"/>
            </w:tcBorders>
            <w:shd w:val="clear" w:color="auto" w:fill="EDEDED"/>
            <w:tcMar>
              <w:left w:w="108" w:type="dxa"/>
              <w:right w:w="108" w:type="dxa"/>
            </w:tcMar>
            <w:vAlign w:val="center"/>
          </w:tcPr>
          <w:p w14:paraId="2EB85E02" w14:textId="37CBA3D6" w:rsidR="0032573E" w:rsidRPr="00316143" w:rsidRDefault="00E61FA3" w:rsidP="0032573E">
            <w:pPr>
              <w:rPr>
                <w:rFonts w:ascii="Calibri" w:eastAsia="Calibri" w:hAnsi="Calibri" w:cs="Calibri"/>
                <w:b/>
                <w:bCs/>
                <w:i/>
                <w:iCs/>
                <w:color w:val="00338D"/>
              </w:rPr>
            </w:pPr>
            <w:r>
              <w:rPr>
                <w:rFonts w:ascii="Calibri" w:eastAsia="Calibri" w:hAnsi="Calibri" w:cs="Calibri"/>
                <w:b/>
                <w:bCs/>
                <w:i/>
                <w:iCs/>
                <w:color w:val="00338D"/>
              </w:rPr>
              <w:t>Baixador del Polígon Industrial del Segre</w:t>
            </w:r>
          </w:p>
        </w:tc>
        <w:tc>
          <w:tcPr>
            <w:tcW w:w="7761" w:type="dxa"/>
            <w:tcBorders>
              <w:top w:val="single" w:sz="8" w:space="0" w:color="00338D"/>
              <w:left w:val="nil"/>
              <w:bottom w:val="single" w:sz="8" w:space="0" w:color="00338D"/>
              <w:right w:val="nil"/>
            </w:tcBorders>
            <w:tcMar>
              <w:left w:w="108" w:type="dxa"/>
              <w:right w:w="108" w:type="dxa"/>
            </w:tcMar>
            <w:vAlign w:val="center"/>
          </w:tcPr>
          <w:p w14:paraId="603658C8" w14:textId="77777777" w:rsidR="00267121" w:rsidRDefault="00267121" w:rsidP="0032573E">
            <w:pPr>
              <w:spacing w:line="264" w:lineRule="auto"/>
              <w:jc w:val="both"/>
              <w:rPr>
                <w:rFonts w:ascii="Calibri" w:eastAsia="Calibri" w:hAnsi="Calibri" w:cs="Calibri"/>
                <w:b/>
                <w:bCs/>
                <w:i/>
                <w:iCs/>
                <w:color w:val="002060"/>
                <w:u w:val="single"/>
              </w:rPr>
            </w:pPr>
          </w:p>
          <w:p w14:paraId="07578DB1" w14:textId="4CB894EE" w:rsidR="0032573E" w:rsidRPr="00316143" w:rsidRDefault="0032573E" w:rsidP="0032573E">
            <w:pPr>
              <w:spacing w:line="264" w:lineRule="auto"/>
              <w:jc w:val="both"/>
              <w:rPr>
                <w:rFonts w:ascii="Calibri" w:eastAsia="Calibri" w:hAnsi="Calibri" w:cs="Calibri"/>
                <w:i/>
                <w:iCs/>
                <w:color w:val="002060"/>
              </w:rPr>
            </w:pPr>
            <w:r w:rsidRPr="00316143">
              <w:rPr>
                <w:rFonts w:ascii="Calibri" w:eastAsia="Calibri" w:hAnsi="Calibri" w:cs="Calibri"/>
                <w:b/>
                <w:bCs/>
                <w:i/>
                <w:iCs/>
                <w:color w:val="002060"/>
                <w:u w:val="single"/>
              </w:rPr>
              <w:t>Descripció general del projecte</w:t>
            </w:r>
          </w:p>
          <w:p w14:paraId="44E38476" w14:textId="77777777" w:rsidR="0032573E" w:rsidRPr="00316143" w:rsidRDefault="0032573E" w:rsidP="0032573E">
            <w:pPr>
              <w:pStyle w:val="Heading3"/>
              <w:spacing w:before="281" w:after="281"/>
              <w:jc w:val="both"/>
              <w:rPr>
                <w:rFonts w:ascii="Calibri" w:eastAsia="Calibri" w:hAnsi="Calibri" w:cs="Calibri"/>
                <w:b/>
                <w:bCs/>
                <w:i/>
                <w:iCs/>
                <w:color w:val="153D63" w:themeColor="text2" w:themeTint="E6"/>
                <w:sz w:val="22"/>
                <w:szCs w:val="22"/>
              </w:rPr>
            </w:pPr>
            <w:r w:rsidRPr="00316143">
              <w:rPr>
                <w:rFonts w:ascii="Calibri" w:eastAsia="Calibri" w:hAnsi="Calibri" w:cs="Calibri"/>
                <w:b/>
                <w:bCs/>
                <w:i/>
                <w:iCs/>
                <w:color w:val="153D63" w:themeColor="text2" w:themeTint="E6"/>
                <w:sz w:val="22"/>
                <w:szCs w:val="22"/>
              </w:rPr>
              <w:t>Antecedents i context de la necessitat de finançament</w:t>
            </w:r>
          </w:p>
          <w:p w14:paraId="1DF33120" w14:textId="77777777" w:rsidR="00555429" w:rsidRPr="00555429" w:rsidRDefault="00555429" w:rsidP="00555429">
            <w:pPr>
              <w:pStyle w:val="NormalWeb"/>
              <w:jc w:val="both"/>
              <w:rPr>
                <w:rFonts w:ascii="Calibri" w:eastAsia="Calibri" w:hAnsi="Calibri" w:cs="Calibri"/>
                <w:i/>
                <w:iCs/>
                <w:color w:val="002060"/>
                <w:kern w:val="2"/>
                <w:sz w:val="22"/>
                <w:szCs w:val="22"/>
                <w:lang w:val="ca-ES" w:eastAsia="en-US"/>
                <w14:ligatures w14:val="standardContextual"/>
              </w:rPr>
            </w:pPr>
            <w:r w:rsidRPr="00555429">
              <w:rPr>
                <w:rFonts w:ascii="Calibri" w:eastAsia="Calibri" w:hAnsi="Calibri" w:cs="Calibri"/>
                <w:i/>
                <w:iCs/>
                <w:color w:val="002060"/>
                <w:kern w:val="2"/>
                <w:sz w:val="22"/>
                <w:szCs w:val="22"/>
                <w:lang w:val="ca-ES" w:eastAsia="en-US"/>
                <w14:ligatures w14:val="standardContextual"/>
              </w:rPr>
              <w:t>El projecte del Baixador del Polígon Industrial del Segre té com a objectiu millorar l’accessibilitat al polígon industrial mitjançant la construcció d’un nou baixador ferroviari que connecti aquesta àrea amb les principals línies de transport públic. Aquesta actuació busca fomentar la intermodalitat, facilitar l’accés dels treballadors i promoure un ús més eficient i sostenible del transport públic en entorns industrials.</w:t>
            </w:r>
          </w:p>
          <w:p w14:paraId="0C4A6FE6" w14:textId="49BB08F3" w:rsidR="006A2B1B" w:rsidRDefault="00555429" w:rsidP="00555429">
            <w:pPr>
              <w:spacing w:before="100" w:beforeAutospacing="1" w:after="100" w:afterAutospacing="1"/>
              <w:jc w:val="both"/>
              <w:rPr>
                <w:rFonts w:ascii="Calibri" w:eastAsia="Calibri" w:hAnsi="Calibri" w:cs="Calibri"/>
                <w:i/>
                <w:iCs/>
                <w:color w:val="002060"/>
              </w:rPr>
            </w:pPr>
            <w:r w:rsidRPr="00555429">
              <w:rPr>
                <w:rFonts w:ascii="Calibri" w:eastAsia="Calibri" w:hAnsi="Calibri" w:cs="Calibri"/>
                <w:i/>
                <w:iCs/>
                <w:color w:val="002060"/>
              </w:rPr>
              <w:t>El projecte reforça el compromís amb la mobilitat sostenible i el desenvolupament econòmic, en especial en zones amb una elevada activitat empresarial. Aquest baixador esdevé un punt estratègic per reduir l’ús del vehicle privat i, alhora, facilitar connexions directes amb les principals línies de tren regionals.</w:t>
            </w:r>
          </w:p>
          <w:p w14:paraId="68CB557F" w14:textId="09CE4B10" w:rsidR="006A2B1B" w:rsidRDefault="005D218E" w:rsidP="00555429">
            <w:pPr>
              <w:spacing w:before="100" w:beforeAutospacing="1" w:after="100" w:afterAutospacing="1"/>
              <w:jc w:val="both"/>
              <w:rPr>
                <w:rFonts w:ascii="Calibri" w:eastAsia="Calibri" w:hAnsi="Calibri" w:cs="Calibri"/>
                <w:i/>
                <w:iCs/>
                <w:color w:val="002060"/>
              </w:rPr>
            </w:pPr>
            <w:r>
              <w:rPr>
                <w:noProof/>
              </w:rPr>
              <w:lastRenderedPageBreak/>
              <w:drawing>
                <wp:inline distT="0" distB="0" distL="0" distR="0" wp14:anchorId="4A226ACC" wp14:editId="2567E09D">
                  <wp:extent cx="4222750" cy="5626100"/>
                  <wp:effectExtent l="0" t="0" r="6350" b="0"/>
                  <wp:docPr id="1918012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5836" t="4035" r="5968" b="12851"/>
                          <a:stretch/>
                        </pic:blipFill>
                        <pic:spPr bwMode="auto">
                          <a:xfrm>
                            <a:off x="0" y="0"/>
                            <a:ext cx="4222750" cy="5626100"/>
                          </a:xfrm>
                          <a:prstGeom prst="rect">
                            <a:avLst/>
                          </a:prstGeom>
                          <a:noFill/>
                          <a:ln>
                            <a:noFill/>
                          </a:ln>
                          <a:extLst>
                            <a:ext uri="{53640926-AAD7-44D8-BBD7-CCE9431645EC}">
                              <a14:shadowObscured xmlns:a14="http://schemas.microsoft.com/office/drawing/2010/main"/>
                            </a:ext>
                          </a:extLst>
                        </pic:spPr>
                      </pic:pic>
                    </a:graphicData>
                  </a:graphic>
                </wp:inline>
              </w:drawing>
            </w:r>
          </w:p>
          <w:p w14:paraId="47873BD2" w14:textId="540DB70D" w:rsidR="0032573E" w:rsidRPr="00316143" w:rsidRDefault="0032573E" w:rsidP="00555429">
            <w:pPr>
              <w:spacing w:before="100" w:beforeAutospacing="1" w:after="100" w:afterAutospacing="1"/>
              <w:jc w:val="both"/>
              <w:rPr>
                <w:rFonts w:ascii="Arial" w:eastAsia="Times New Roman" w:hAnsi="Arial" w:cs="Arial"/>
                <w:color w:val="0070C0"/>
                <w:kern w:val="0"/>
                <w:sz w:val="20"/>
                <w:szCs w:val="20"/>
                <w:lang w:eastAsia="es-ES"/>
                <w14:ligatures w14:val="none"/>
              </w:rPr>
            </w:pPr>
            <w:r w:rsidRPr="00316143">
              <w:rPr>
                <w:rFonts w:ascii="Calibri" w:eastAsia="Calibri" w:hAnsi="Calibri" w:cs="Calibri"/>
                <w:b/>
                <w:bCs/>
                <w:i/>
                <w:iCs/>
                <w:color w:val="153D63" w:themeColor="text2" w:themeTint="E6"/>
                <w:u w:val="single"/>
              </w:rPr>
              <w:t>Fitxa tècnica del projecte</w:t>
            </w:r>
          </w:p>
          <w:p w14:paraId="56A62901" w14:textId="0FC85392" w:rsidR="0032573E" w:rsidRPr="00316143" w:rsidRDefault="0032573E" w:rsidP="00E61FA3">
            <w:pPr>
              <w:pStyle w:val="ListParagraph"/>
              <w:numPr>
                <w:ilvl w:val="1"/>
                <w:numId w:val="16"/>
              </w:numPr>
              <w:spacing w:line="264" w:lineRule="auto"/>
              <w:jc w:val="both"/>
              <w:rPr>
                <w:rFonts w:ascii="Calibri" w:eastAsia="Calibri" w:hAnsi="Calibri" w:cs="Calibri"/>
                <w:b/>
                <w:bCs/>
                <w:i/>
                <w:iCs/>
                <w:color w:val="002060"/>
              </w:rPr>
            </w:pPr>
            <w:r w:rsidRPr="00316143">
              <w:rPr>
                <w:rFonts w:ascii="Calibri" w:eastAsia="Calibri" w:hAnsi="Calibri" w:cs="Calibri"/>
                <w:b/>
                <w:bCs/>
                <w:i/>
                <w:iCs/>
                <w:color w:val="002060"/>
              </w:rPr>
              <w:t xml:space="preserve">Àmbit d’actuació: </w:t>
            </w:r>
            <w:r w:rsidR="00555429" w:rsidRPr="00555429">
              <w:rPr>
                <w:rFonts w:ascii="Calibri" w:eastAsia="Calibri" w:hAnsi="Calibri" w:cs="Calibri"/>
                <w:i/>
                <w:iCs/>
                <w:color w:val="002060"/>
              </w:rPr>
              <w:t>mobilitat sostenible, desenvolupament econòmic</w:t>
            </w:r>
          </w:p>
          <w:p w14:paraId="2749BBEB" w14:textId="49909C3D" w:rsidR="0032573E" w:rsidRPr="00316143" w:rsidRDefault="0032573E" w:rsidP="00E61FA3">
            <w:pPr>
              <w:pStyle w:val="ListParagraph"/>
              <w:numPr>
                <w:ilvl w:val="1"/>
                <w:numId w:val="16"/>
              </w:numPr>
              <w:spacing w:line="264" w:lineRule="auto"/>
              <w:jc w:val="both"/>
              <w:rPr>
                <w:rFonts w:ascii="Calibri" w:eastAsia="Calibri" w:hAnsi="Calibri" w:cs="Calibri"/>
                <w:b/>
                <w:bCs/>
                <w:i/>
                <w:iCs/>
                <w:color w:val="002060"/>
              </w:rPr>
            </w:pPr>
            <w:r w:rsidRPr="00316143">
              <w:rPr>
                <w:rFonts w:ascii="Calibri" w:eastAsia="Calibri" w:hAnsi="Calibri" w:cs="Calibri"/>
                <w:b/>
                <w:bCs/>
                <w:i/>
                <w:iCs/>
                <w:color w:val="002060"/>
              </w:rPr>
              <w:t xml:space="preserve">Lloc d’execució (CC.AA., província, comarca, municipi...): </w:t>
            </w:r>
            <w:r w:rsidRPr="00316143">
              <w:rPr>
                <w:rFonts w:ascii="Calibri" w:eastAsia="Calibri" w:hAnsi="Calibri" w:cs="Calibri"/>
                <w:i/>
                <w:iCs/>
                <w:color w:val="002060"/>
              </w:rPr>
              <w:t>Catalunya</w:t>
            </w:r>
            <w:r w:rsidR="00555429">
              <w:rPr>
                <w:rFonts w:ascii="Calibri" w:eastAsia="Calibri" w:hAnsi="Calibri" w:cs="Calibri"/>
                <w:i/>
                <w:iCs/>
                <w:color w:val="002060"/>
              </w:rPr>
              <w:t>, Segrià</w:t>
            </w:r>
            <w:r w:rsidR="002E7833">
              <w:rPr>
                <w:rFonts w:ascii="Calibri" w:eastAsia="Calibri" w:hAnsi="Calibri" w:cs="Calibri"/>
                <w:i/>
                <w:iCs/>
                <w:color w:val="002060"/>
              </w:rPr>
              <w:t>, Lleida</w:t>
            </w:r>
          </w:p>
          <w:p w14:paraId="52BAFCD6" w14:textId="67A5B66F" w:rsidR="0032573E" w:rsidRPr="00316143" w:rsidRDefault="0032573E" w:rsidP="00E61FA3">
            <w:pPr>
              <w:pStyle w:val="ListParagraph"/>
              <w:numPr>
                <w:ilvl w:val="1"/>
                <w:numId w:val="16"/>
              </w:numPr>
              <w:spacing w:line="264" w:lineRule="auto"/>
              <w:jc w:val="both"/>
              <w:rPr>
                <w:rFonts w:ascii="Calibri" w:eastAsia="Calibri" w:hAnsi="Calibri" w:cs="Calibri"/>
                <w:i/>
                <w:iCs/>
                <w:color w:val="002060"/>
              </w:rPr>
            </w:pPr>
            <w:r>
              <w:rPr>
                <w:rFonts w:ascii="Calibri" w:eastAsia="Calibri" w:hAnsi="Calibri" w:cs="Calibri"/>
                <w:b/>
                <w:bCs/>
                <w:i/>
                <w:iCs/>
                <w:color w:val="002060"/>
              </w:rPr>
              <w:t>Òrgan gestor</w:t>
            </w:r>
            <w:r w:rsidRPr="00316143">
              <w:rPr>
                <w:rFonts w:ascii="Calibri" w:eastAsia="Calibri" w:hAnsi="Calibri" w:cs="Calibri"/>
                <w:b/>
                <w:bCs/>
                <w:i/>
                <w:iCs/>
                <w:color w:val="002060"/>
              </w:rPr>
              <w:t xml:space="preserve">: </w:t>
            </w:r>
            <w:r w:rsidRPr="00316143">
              <w:rPr>
                <w:rFonts w:ascii="Calibri" w:eastAsia="Calibri" w:hAnsi="Calibri" w:cs="Calibri"/>
                <w:i/>
                <w:iCs/>
                <w:color w:val="002060"/>
              </w:rPr>
              <w:t xml:space="preserve">Departament de </w:t>
            </w:r>
            <w:r>
              <w:rPr>
                <w:rFonts w:ascii="Calibri" w:eastAsia="Calibri" w:hAnsi="Calibri" w:cs="Calibri"/>
                <w:i/>
                <w:iCs/>
                <w:color w:val="002060"/>
              </w:rPr>
              <w:t>T</w:t>
            </w:r>
            <w:r w:rsidRPr="00316143">
              <w:rPr>
                <w:rFonts w:ascii="Calibri" w:eastAsia="Calibri" w:hAnsi="Calibri" w:cs="Calibri"/>
                <w:i/>
                <w:iCs/>
                <w:color w:val="002060"/>
              </w:rPr>
              <w:t>erritori</w:t>
            </w:r>
            <w:r>
              <w:rPr>
                <w:rFonts w:ascii="Calibri" w:eastAsia="Calibri" w:hAnsi="Calibri" w:cs="Calibri"/>
                <w:i/>
                <w:iCs/>
                <w:color w:val="002060"/>
              </w:rPr>
              <w:t>, Generalitat de Catalunya</w:t>
            </w:r>
          </w:p>
          <w:p w14:paraId="68FA272D" w14:textId="20DB755C" w:rsidR="0032573E" w:rsidRPr="00253C07" w:rsidRDefault="00643255" w:rsidP="00E61FA3">
            <w:pPr>
              <w:pStyle w:val="ListParagraph"/>
              <w:numPr>
                <w:ilvl w:val="1"/>
                <w:numId w:val="16"/>
              </w:numPr>
              <w:spacing w:line="264" w:lineRule="auto"/>
              <w:jc w:val="both"/>
              <w:rPr>
                <w:rFonts w:ascii="Calibri" w:eastAsia="Calibri" w:hAnsi="Calibri" w:cs="Calibri"/>
                <w:i/>
                <w:iCs/>
                <w:color w:val="002060"/>
              </w:rPr>
            </w:pPr>
            <w:r>
              <w:rPr>
                <w:rFonts w:ascii="Calibri" w:eastAsia="Calibri" w:hAnsi="Calibri" w:cs="Calibri"/>
                <w:b/>
                <w:bCs/>
                <w:i/>
                <w:iCs/>
                <w:color w:val="002060"/>
              </w:rPr>
              <w:t>Contractes</w:t>
            </w:r>
            <w:r w:rsidR="0032573E" w:rsidRPr="00316143">
              <w:rPr>
                <w:rFonts w:ascii="Calibri" w:eastAsia="Calibri" w:hAnsi="Calibri" w:cs="Calibri"/>
                <w:b/>
                <w:bCs/>
                <w:i/>
                <w:iCs/>
                <w:color w:val="002060"/>
              </w:rPr>
              <w:t>:</w:t>
            </w:r>
            <w:r w:rsidR="0032573E" w:rsidRPr="00316143">
              <w:rPr>
                <w:rFonts w:ascii="Calibri" w:eastAsia="Calibri" w:hAnsi="Calibri" w:cs="Calibri"/>
                <w:b/>
                <w:bCs/>
                <w:i/>
                <w:iCs/>
                <w:color w:val="FF0000"/>
              </w:rPr>
              <w:t xml:space="preserve"> </w:t>
            </w:r>
          </w:p>
          <w:p w14:paraId="25D39FDE" w14:textId="30D1F08A" w:rsidR="00A3373E" w:rsidRPr="00A74E7A" w:rsidRDefault="0081659B" w:rsidP="00E61FA3">
            <w:pPr>
              <w:pStyle w:val="ListParagraph"/>
              <w:numPr>
                <w:ilvl w:val="2"/>
                <w:numId w:val="16"/>
              </w:numPr>
              <w:spacing w:line="264" w:lineRule="auto"/>
              <w:jc w:val="both"/>
              <w:rPr>
                <w:rFonts w:ascii="Calibri" w:eastAsia="Calibri" w:hAnsi="Calibri" w:cs="Calibri"/>
                <w:i/>
                <w:iCs/>
                <w:color w:val="002060"/>
              </w:rPr>
            </w:pPr>
            <w:hyperlink r:id="rId9" w:history="1">
              <w:r w:rsidR="0032573E" w:rsidRPr="00062D3B">
                <w:rPr>
                  <w:rStyle w:val="Hyperlink"/>
                  <w:rFonts w:ascii="Calibri" w:eastAsia="Calibri" w:hAnsi="Calibri" w:cs="Calibri"/>
                  <w:i/>
                  <w:iCs/>
                  <w:color w:val="002060"/>
                </w:rPr>
                <w:t>Enllaç PSCP</w:t>
              </w:r>
            </w:hyperlink>
            <w:r w:rsidR="0032573E" w:rsidRPr="00062D3B">
              <w:rPr>
                <w:rFonts w:ascii="Calibri" w:eastAsia="Calibri" w:hAnsi="Calibri" w:cs="Calibri"/>
                <w:i/>
                <w:iCs/>
                <w:color w:val="002060"/>
              </w:rPr>
              <w:t xml:space="preserve"> – CONTR/202</w:t>
            </w:r>
            <w:r w:rsidR="002E7833">
              <w:rPr>
                <w:rFonts w:ascii="Calibri" w:eastAsia="Calibri" w:hAnsi="Calibri" w:cs="Calibri"/>
                <w:i/>
                <w:iCs/>
                <w:color w:val="002060"/>
              </w:rPr>
              <w:t>2</w:t>
            </w:r>
            <w:r w:rsidR="0032573E" w:rsidRPr="00062D3B">
              <w:rPr>
                <w:rFonts w:ascii="Calibri" w:eastAsia="Calibri" w:hAnsi="Calibri" w:cs="Calibri"/>
                <w:i/>
                <w:iCs/>
                <w:color w:val="002060"/>
              </w:rPr>
              <w:t>/</w:t>
            </w:r>
            <w:r w:rsidR="002E7833">
              <w:rPr>
                <w:rFonts w:ascii="Calibri" w:eastAsia="Calibri" w:hAnsi="Calibri" w:cs="Calibri"/>
                <w:i/>
                <w:iCs/>
                <w:color w:val="002060"/>
              </w:rPr>
              <w:t>944</w:t>
            </w:r>
            <w:r w:rsidR="0032573E" w:rsidRPr="00062D3B">
              <w:rPr>
                <w:rFonts w:ascii="Calibri" w:eastAsia="Calibri" w:hAnsi="Calibri" w:cs="Calibri"/>
                <w:i/>
                <w:iCs/>
                <w:color w:val="002060"/>
              </w:rPr>
              <w:t xml:space="preserve"> </w:t>
            </w:r>
          </w:p>
          <w:p w14:paraId="0A3023BD" w14:textId="64877DFA" w:rsidR="0032573E" w:rsidRPr="00316143" w:rsidRDefault="0032573E" w:rsidP="00E61FA3">
            <w:pPr>
              <w:pStyle w:val="ListParagraph"/>
              <w:numPr>
                <w:ilvl w:val="1"/>
                <w:numId w:val="16"/>
              </w:numPr>
              <w:spacing w:line="264" w:lineRule="auto"/>
              <w:jc w:val="both"/>
              <w:rPr>
                <w:rFonts w:ascii="Calibri" w:eastAsia="Calibri" w:hAnsi="Calibri" w:cs="Calibri"/>
                <w:b/>
                <w:bCs/>
                <w:i/>
                <w:iCs/>
                <w:color w:val="002060"/>
              </w:rPr>
            </w:pPr>
            <w:r w:rsidRPr="00316143">
              <w:rPr>
                <w:rFonts w:ascii="Calibri" w:eastAsia="Calibri" w:hAnsi="Calibri" w:cs="Calibri"/>
                <w:b/>
                <w:bCs/>
                <w:i/>
                <w:iCs/>
                <w:color w:val="002060"/>
              </w:rPr>
              <w:t>Finançament</w:t>
            </w:r>
            <w:r>
              <w:rPr>
                <w:rFonts w:ascii="Calibri" w:eastAsia="Calibri" w:hAnsi="Calibri" w:cs="Calibri"/>
                <w:b/>
                <w:bCs/>
                <w:i/>
                <w:iCs/>
                <w:color w:val="002060"/>
              </w:rPr>
              <w:t>:</w:t>
            </w:r>
          </w:p>
          <w:p w14:paraId="19E5145E" w14:textId="600602D9" w:rsidR="0032573E" w:rsidRPr="00316143" w:rsidRDefault="0032573E" w:rsidP="00E61FA3">
            <w:pPr>
              <w:pStyle w:val="ListParagraph"/>
              <w:numPr>
                <w:ilvl w:val="0"/>
                <w:numId w:val="16"/>
              </w:numPr>
              <w:spacing w:line="264" w:lineRule="auto"/>
              <w:jc w:val="both"/>
              <w:rPr>
                <w:rFonts w:ascii="Calibri" w:eastAsia="Calibri" w:hAnsi="Calibri" w:cs="Calibri"/>
                <w:b/>
                <w:bCs/>
                <w:i/>
                <w:iCs/>
                <w:color w:val="002060"/>
              </w:rPr>
            </w:pPr>
            <w:r w:rsidRPr="00316143">
              <w:rPr>
                <w:rFonts w:ascii="Calibri" w:eastAsia="Calibri" w:hAnsi="Calibri" w:cs="Calibri"/>
                <w:b/>
                <w:bCs/>
                <w:i/>
                <w:iCs/>
                <w:color w:val="002060"/>
              </w:rPr>
              <w:t xml:space="preserve">Origen: </w:t>
            </w:r>
            <w:r w:rsidRPr="00316143">
              <w:rPr>
                <w:rFonts w:ascii="Calibri" w:eastAsia="Calibri" w:hAnsi="Calibri" w:cs="Calibri"/>
                <w:i/>
                <w:iCs/>
                <w:color w:val="002060"/>
              </w:rPr>
              <w:t>NextGeneration EU, MRR</w:t>
            </w:r>
          </w:p>
          <w:p w14:paraId="3EC599C1" w14:textId="79AA8873" w:rsidR="00555429" w:rsidRDefault="0032573E" w:rsidP="00E61FA3">
            <w:pPr>
              <w:pStyle w:val="ListParagraph"/>
              <w:numPr>
                <w:ilvl w:val="0"/>
                <w:numId w:val="16"/>
              </w:numPr>
              <w:spacing w:line="264" w:lineRule="auto"/>
              <w:jc w:val="both"/>
              <w:rPr>
                <w:rFonts w:ascii="Calibri" w:eastAsia="Calibri" w:hAnsi="Calibri" w:cs="Calibri"/>
                <w:i/>
                <w:iCs/>
                <w:color w:val="002060"/>
              </w:rPr>
            </w:pPr>
            <w:r>
              <w:rPr>
                <w:rFonts w:ascii="Calibri" w:eastAsia="Calibri" w:hAnsi="Calibri" w:cs="Calibri"/>
                <w:b/>
                <w:bCs/>
                <w:i/>
                <w:iCs/>
                <w:color w:val="002060"/>
              </w:rPr>
              <w:t>Import de l’actuació:</w:t>
            </w:r>
            <w:r w:rsidRPr="00C05CFA">
              <w:rPr>
                <w:rFonts w:ascii="Calibri" w:eastAsia="Calibri" w:hAnsi="Calibri" w:cs="Calibri"/>
                <w:b/>
                <w:bCs/>
                <w:i/>
                <w:iCs/>
                <w:color w:val="002060"/>
              </w:rPr>
              <w:t xml:space="preserve"> </w:t>
            </w:r>
            <w:r w:rsidR="005E604B">
              <w:rPr>
                <w:rFonts w:ascii="Calibri" w:eastAsia="Calibri" w:hAnsi="Calibri" w:cs="Calibri"/>
                <w:i/>
                <w:iCs/>
                <w:color w:val="002060"/>
              </w:rPr>
              <w:t>452.648,47€</w:t>
            </w:r>
          </w:p>
          <w:p w14:paraId="492A3BC1" w14:textId="4143A2DD" w:rsidR="00267121" w:rsidRPr="00A74E7A" w:rsidRDefault="0032573E" w:rsidP="00E61FA3">
            <w:pPr>
              <w:pStyle w:val="ListParagraph"/>
              <w:numPr>
                <w:ilvl w:val="0"/>
                <w:numId w:val="16"/>
              </w:numPr>
              <w:spacing w:line="264" w:lineRule="auto"/>
              <w:jc w:val="both"/>
              <w:rPr>
                <w:rFonts w:ascii="Calibri" w:eastAsia="Calibri" w:hAnsi="Calibri" w:cs="Calibri"/>
                <w:i/>
                <w:iCs/>
                <w:color w:val="002060"/>
              </w:rPr>
            </w:pPr>
            <w:r w:rsidRPr="00443FB7">
              <w:rPr>
                <w:rFonts w:ascii="Calibri" w:eastAsia="Calibri" w:hAnsi="Calibri" w:cs="Calibri"/>
                <w:b/>
                <w:bCs/>
                <w:i/>
                <w:iCs/>
                <w:color w:val="002060"/>
              </w:rPr>
              <w:t>Quantia subvencionada:</w:t>
            </w:r>
            <w:r w:rsidRPr="00443FB7">
              <w:rPr>
                <w:rFonts w:ascii="Calibri" w:eastAsia="Calibri" w:hAnsi="Calibri" w:cs="Calibri"/>
                <w:i/>
                <w:iCs/>
                <w:color w:val="002060"/>
              </w:rPr>
              <w:t xml:space="preserve"> </w:t>
            </w:r>
            <w:r w:rsidR="00A74E7A">
              <w:rPr>
                <w:rFonts w:ascii="Calibri" w:eastAsia="Calibri" w:hAnsi="Calibri" w:cs="Calibri"/>
                <w:i/>
                <w:iCs/>
                <w:color w:val="002060"/>
              </w:rPr>
              <w:t>100%</w:t>
            </w:r>
          </w:p>
          <w:p w14:paraId="1E674BED" w14:textId="77777777" w:rsidR="0032573E" w:rsidRPr="00443FB7" w:rsidRDefault="0032573E" w:rsidP="00E61FA3">
            <w:pPr>
              <w:pStyle w:val="ListParagraph"/>
              <w:numPr>
                <w:ilvl w:val="1"/>
                <w:numId w:val="16"/>
              </w:numPr>
              <w:spacing w:line="264" w:lineRule="auto"/>
              <w:jc w:val="both"/>
              <w:rPr>
                <w:rFonts w:ascii="Calibri" w:eastAsia="Calibri" w:hAnsi="Calibri" w:cs="Calibri"/>
                <w:i/>
                <w:iCs/>
                <w:color w:val="002060"/>
              </w:rPr>
            </w:pPr>
            <w:r w:rsidRPr="00443FB7">
              <w:rPr>
                <w:rFonts w:ascii="Calibri" w:eastAsia="Calibri" w:hAnsi="Calibri" w:cs="Calibri"/>
                <w:b/>
                <w:bCs/>
                <w:i/>
                <w:iCs/>
                <w:color w:val="002060"/>
              </w:rPr>
              <w:t xml:space="preserve">Altres: </w:t>
            </w:r>
          </w:p>
          <w:p w14:paraId="46640691" w14:textId="3D4FECD1" w:rsidR="00555429" w:rsidRDefault="0032573E" w:rsidP="00E61FA3">
            <w:pPr>
              <w:pStyle w:val="ListParagraph"/>
              <w:numPr>
                <w:ilvl w:val="2"/>
                <w:numId w:val="16"/>
              </w:numPr>
              <w:spacing w:line="264" w:lineRule="auto"/>
              <w:jc w:val="both"/>
              <w:rPr>
                <w:rFonts w:ascii="Calibri" w:eastAsia="Calibri" w:hAnsi="Calibri" w:cs="Calibri"/>
                <w:i/>
                <w:iCs/>
                <w:color w:val="002060"/>
              </w:rPr>
            </w:pPr>
            <w:r w:rsidRPr="00443FB7">
              <w:rPr>
                <w:rFonts w:ascii="Calibri" w:eastAsia="Calibri" w:hAnsi="Calibri" w:cs="Calibri"/>
                <w:b/>
                <w:bCs/>
                <w:i/>
                <w:iCs/>
                <w:color w:val="002060"/>
              </w:rPr>
              <w:lastRenderedPageBreak/>
              <w:t xml:space="preserve">Etiquetatge verd i digital: </w:t>
            </w:r>
            <w:r w:rsidR="00555429" w:rsidRPr="00555429">
              <w:rPr>
                <w:rFonts w:ascii="Calibri" w:eastAsia="Calibri" w:hAnsi="Calibri" w:cs="Calibri"/>
                <w:i/>
                <w:iCs/>
                <w:color w:val="002060"/>
              </w:rPr>
              <w:t>Aplica. Camp d’intervenció 0</w:t>
            </w:r>
            <w:r w:rsidR="00E61FA3">
              <w:rPr>
                <w:rFonts w:ascii="Calibri" w:eastAsia="Calibri" w:hAnsi="Calibri" w:cs="Calibri"/>
                <w:i/>
                <w:iCs/>
                <w:color w:val="002060"/>
              </w:rPr>
              <w:t>48</w:t>
            </w:r>
            <w:r w:rsidR="00555429" w:rsidRPr="00555429">
              <w:rPr>
                <w:rFonts w:ascii="Calibri" w:eastAsia="Calibri" w:hAnsi="Calibri" w:cs="Calibri"/>
                <w:i/>
                <w:iCs/>
                <w:color w:val="002060"/>
              </w:rPr>
              <w:t xml:space="preserve"> amb un </w:t>
            </w:r>
            <w:r w:rsidR="00E61FA3">
              <w:rPr>
                <w:rFonts w:ascii="Calibri" w:eastAsia="Calibri" w:hAnsi="Calibri" w:cs="Calibri"/>
                <w:i/>
                <w:iCs/>
                <w:color w:val="002060"/>
              </w:rPr>
              <w:t>4</w:t>
            </w:r>
            <w:r w:rsidR="00555429" w:rsidRPr="00555429">
              <w:rPr>
                <w:rFonts w:ascii="Calibri" w:eastAsia="Calibri" w:hAnsi="Calibri" w:cs="Calibri"/>
                <w:i/>
                <w:iCs/>
                <w:color w:val="002060"/>
              </w:rPr>
              <w:t>0 % de contribució a objectius climàtics.</w:t>
            </w:r>
          </w:p>
          <w:p w14:paraId="33874250" w14:textId="06BE7E1F" w:rsidR="00555429" w:rsidRPr="00555429" w:rsidRDefault="0032573E" w:rsidP="00E61FA3">
            <w:pPr>
              <w:pStyle w:val="ListParagraph"/>
              <w:numPr>
                <w:ilvl w:val="2"/>
                <w:numId w:val="16"/>
              </w:numPr>
              <w:spacing w:line="264" w:lineRule="auto"/>
              <w:jc w:val="both"/>
              <w:rPr>
                <w:rFonts w:ascii="Calibri" w:eastAsia="Calibri" w:hAnsi="Calibri" w:cs="Calibri"/>
                <w:i/>
                <w:iCs/>
                <w:color w:val="002060"/>
              </w:rPr>
            </w:pPr>
            <w:r w:rsidRPr="00443FB7">
              <w:rPr>
                <w:rFonts w:ascii="Calibri" w:eastAsia="Calibri" w:hAnsi="Calibri" w:cs="Calibri"/>
                <w:b/>
                <w:bCs/>
                <w:i/>
                <w:iCs/>
                <w:color w:val="002060"/>
              </w:rPr>
              <w:t>Notícies relacionades:</w:t>
            </w:r>
          </w:p>
          <w:p w14:paraId="77C6B0CC" w14:textId="77777777" w:rsidR="00E61FA3" w:rsidRPr="00E61FA3" w:rsidRDefault="0081659B" w:rsidP="00E61FA3">
            <w:pPr>
              <w:pStyle w:val="ListParagraph"/>
              <w:numPr>
                <w:ilvl w:val="3"/>
                <w:numId w:val="16"/>
              </w:numPr>
              <w:spacing w:after="160" w:line="264" w:lineRule="auto"/>
              <w:jc w:val="both"/>
              <w:rPr>
                <w:i/>
                <w:iCs/>
              </w:rPr>
            </w:pPr>
            <w:hyperlink r:id="rId10">
              <w:r w:rsidR="00E61FA3" w:rsidRPr="00E61FA3">
                <w:rPr>
                  <w:rStyle w:val="Hyperlink"/>
                  <w:i/>
                  <w:iCs/>
                </w:rPr>
                <w:t>Territori licita les obres per a la construc... - Govern.cat</w:t>
              </w:r>
            </w:hyperlink>
          </w:p>
          <w:p w14:paraId="73C10E78" w14:textId="09F543EA" w:rsidR="00555429" w:rsidRPr="00E61FA3" w:rsidRDefault="0081659B" w:rsidP="00E61FA3">
            <w:pPr>
              <w:pStyle w:val="ListParagraph"/>
              <w:numPr>
                <w:ilvl w:val="3"/>
                <w:numId w:val="16"/>
              </w:numPr>
              <w:spacing w:line="264" w:lineRule="auto"/>
              <w:jc w:val="both"/>
              <w:rPr>
                <w:rStyle w:val="Hyperlink"/>
                <w:rFonts w:ascii="Calibri" w:eastAsia="Calibri" w:hAnsi="Calibri" w:cs="Calibri"/>
                <w:i/>
                <w:iCs/>
                <w:color w:val="002060"/>
                <w:u w:val="none"/>
              </w:rPr>
            </w:pPr>
            <w:hyperlink r:id="rId11" w:history="1">
              <w:r w:rsidR="00555429" w:rsidRPr="00E61FA3">
                <w:rPr>
                  <w:rStyle w:val="Hyperlink"/>
                  <w:rFonts w:ascii="Calibri" w:eastAsia="Calibri" w:hAnsi="Calibri" w:cs="Calibri"/>
                  <w:i/>
                  <w:iCs/>
                </w:rPr>
                <w:t>Territori adjudica les obres per construir el nou baixador de Ferrocarrils al polígon del Segre de Lleida</w:t>
              </w:r>
            </w:hyperlink>
          </w:p>
          <w:p w14:paraId="684CF68A" w14:textId="77777777" w:rsidR="00E61FA3" w:rsidRPr="00E61FA3" w:rsidRDefault="0081659B" w:rsidP="00E61FA3">
            <w:pPr>
              <w:pStyle w:val="ListParagraph"/>
              <w:numPr>
                <w:ilvl w:val="3"/>
                <w:numId w:val="16"/>
              </w:numPr>
              <w:spacing w:line="264" w:lineRule="auto"/>
              <w:jc w:val="both"/>
              <w:rPr>
                <w:i/>
                <w:iCs/>
              </w:rPr>
            </w:pPr>
            <w:hyperlink r:id="rId12">
              <w:r w:rsidR="00E61FA3" w:rsidRPr="00E61FA3">
                <w:rPr>
                  <w:rStyle w:val="Hyperlink"/>
                  <w:i/>
                  <w:iCs/>
                </w:rPr>
                <w:t>Ferrocarrils inicia les obres per construir ... - Govern.cat</w:t>
              </w:r>
            </w:hyperlink>
          </w:p>
          <w:p w14:paraId="6B9AF255" w14:textId="77777777" w:rsidR="00E61FA3" w:rsidRPr="00E61FA3" w:rsidRDefault="0081659B" w:rsidP="00E61FA3">
            <w:pPr>
              <w:pStyle w:val="ListParagraph"/>
              <w:numPr>
                <w:ilvl w:val="3"/>
                <w:numId w:val="16"/>
              </w:numPr>
              <w:spacing w:line="264" w:lineRule="auto"/>
              <w:jc w:val="both"/>
              <w:rPr>
                <w:i/>
                <w:iCs/>
              </w:rPr>
            </w:pPr>
            <w:hyperlink r:id="rId13">
              <w:r w:rsidR="00E61FA3" w:rsidRPr="00E61FA3">
                <w:rPr>
                  <w:rStyle w:val="Hyperlink"/>
                  <w:i/>
                  <w:iCs/>
                </w:rPr>
                <w:t>Ferrocarrils posarà en servei el 18 de març ... - Govern.cat</w:t>
              </w:r>
            </w:hyperlink>
          </w:p>
          <w:p w14:paraId="324F9DCB" w14:textId="77777777" w:rsidR="00E61FA3" w:rsidRPr="00E61FA3" w:rsidRDefault="0081659B" w:rsidP="00E61FA3">
            <w:pPr>
              <w:pStyle w:val="ListParagraph"/>
              <w:numPr>
                <w:ilvl w:val="3"/>
                <w:numId w:val="16"/>
              </w:numPr>
              <w:spacing w:line="264" w:lineRule="auto"/>
              <w:jc w:val="both"/>
              <w:rPr>
                <w:i/>
                <w:iCs/>
              </w:rPr>
            </w:pPr>
            <w:hyperlink r:id="rId14">
              <w:r w:rsidR="00E61FA3" w:rsidRPr="00E61FA3">
                <w:rPr>
                  <w:rStyle w:val="Hyperlink"/>
                  <w:i/>
                  <w:iCs/>
                </w:rPr>
                <w:t>Entra en servei el nou baixador del polígon ... - Govern.cat</w:t>
              </w:r>
            </w:hyperlink>
          </w:p>
          <w:p w14:paraId="2AD3CA60" w14:textId="2C58DE18" w:rsidR="00E61FA3" w:rsidRPr="00E61FA3" w:rsidRDefault="00E61FA3" w:rsidP="00E61FA3">
            <w:pPr>
              <w:spacing w:line="264" w:lineRule="auto"/>
              <w:jc w:val="both"/>
              <w:rPr>
                <w:rStyle w:val="Hyperlink"/>
                <w:rFonts w:ascii="Calibri" w:eastAsia="Calibri" w:hAnsi="Calibri" w:cs="Calibri"/>
                <w:i/>
                <w:iCs/>
                <w:color w:val="002060"/>
                <w:u w:val="none"/>
              </w:rPr>
            </w:pPr>
          </w:p>
          <w:p w14:paraId="336C7916" w14:textId="5F1E8D6B" w:rsidR="0032573E" w:rsidRPr="00443FB7" w:rsidRDefault="0032573E" w:rsidP="00E61FA3">
            <w:pPr>
              <w:pStyle w:val="ListParagraph"/>
              <w:numPr>
                <w:ilvl w:val="2"/>
                <w:numId w:val="16"/>
              </w:numPr>
              <w:spacing w:line="264" w:lineRule="auto"/>
              <w:jc w:val="both"/>
              <w:rPr>
                <w:rFonts w:ascii="Calibri" w:hAnsi="Calibri" w:cs="Calibri"/>
                <w:b/>
                <w:bCs/>
                <w:i/>
                <w:iCs/>
                <w:color w:val="002060"/>
              </w:rPr>
            </w:pPr>
            <w:r w:rsidRPr="00443FB7">
              <w:rPr>
                <w:rFonts w:ascii="Calibri" w:eastAsia="Calibri" w:hAnsi="Calibri" w:cs="Calibri"/>
                <w:b/>
                <w:bCs/>
                <w:i/>
                <w:iCs/>
                <w:color w:val="002060"/>
              </w:rPr>
              <w:t>Enllaços d'interès:</w:t>
            </w:r>
          </w:p>
          <w:p w14:paraId="636E17D5" w14:textId="77777777" w:rsidR="0032573E" w:rsidRPr="00443FB7" w:rsidRDefault="0081659B" w:rsidP="00E61FA3">
            <w:pPr>
              <w:pStyle w:val="ListParagraph"/>
              <w:numPr>
                <w:ilvl w:val="3"/>
                <w:numId w:val="16"/>
              </w:numPr>
              <w:spacing w:line="264" w:lineRule="auto"/>
              <w:jc w:val="both"/>
              <w:rPr>
                <w:rFonts w:ascii="Calibri" w:eastAsia="Calibri" w:hAnsi="Calibri" w:cs="Calibri"/>
                <w:i/>
                <w:iCs/>
                <w:color w:val="002060"/>
              </w:rPr>
            </w:pPr>
            <w:hyperlink r:id="rId15">
              <w:r w:rsidR="0032573E" w:rsidRPr="00443FB7">
                <w:rPr>
                  <w:rStyle w:val="Hyperlink"/>
                  <w:rFonts w:ascii="Calibri" w:eastAsia="Calibri" w:hAnsi="Calibri" w:cs="Calibri"/>
                  <w:i/>
                  <w:iCs/>
                  <w:color w:val="002060"/>
                </w:rPr>
                <w:t>Comissió Europea</w:t>
              </w:r>
            </w:hyperlink>
          </w:p>
          <w:p w14:paraId="1195343A" w14:textId="77777777" w:rsidR="0032573E" w:rsidRPr="00443FB7" w:rsidRDefault="0081659B" w:rsidP="00E61FA3">
            <w:pPr>
              <w:pStyle w:val="ListParagraph"/>
              <w:numPr>
                <w:ilvl w:val="3"/>
                <w:numId w:val="16"/>
              </w:numPr>
              <w:spacing w:line="264" w:lineRule="auto"/>
              <w:jc w:val="both"/>
              <w:rPr>
                <w:rFonts w:ascii="Calibri" w:eastAsia="Calibri" w:hAnsi="Calibri" w:cs="Calibri"/>
                <w:i/>
                <w:iCs/>
                <w:color w:val="002060"/>
              </w:rPr>
            </w:pPr>
            <w:hyperlink r:id="rId16">
              <w:r w:rsidR="0032573E" w:rsidRPr="00443FB7">
                <w:rPr>
                  <w:rStyle w:val="Hyperlink"/>
                  <w:rFonts w:ascii="Calibri" w:eastAsia="Calibri" w:hAnsi="Calibri" w:cs="Calibri"/>
                  <w:i/>
                  <w:iCs/>
                  <w:color w:val="002060"/>
                </w:rPr>
                <w:t>Direcció General del PRTR i MRR</w:t>
              </w:r>
            </w:hyperlink>
          </w:p>
          <w:p w14:paraId="61ECA1A6" w14:textId="77777777" w:rsidR="0032573E" w:rsidRPr="00443FB7" w:rsidRDefault="0081659B" w:rsidP="00E61FA3">
            <w:pPr>
              <w:pStyle w:val="ListParagraph"/>
              <w:numPr>
                <w:ilvl w:val="3"/>
                <w:numId w:val="16"/>
              </w:numPr>
              <w:spacing w:line="264" w:lineRule="auto"/>
              <w:jc w:val="both"/>
              <w:rPr>
                <w:rFonts w:ascii="Calibri" w:eastAsia="Calibri" w:hAnsi="Calibri" w:cs="Calibri"/>
                <w:i/>
                <w:iCs/>
                <w:color w:val="002060"/>
              </w:rPr>
            </w:pPr>
            <w:hyperlink r:id="rId17">
              <w:r w:rsidR="0032573E" w:rsidRPr="00443FB7">
                <w:rPr>
                  <w:rStyle w:val="Hyperlink"/>
                  <w:rFonts w:ascii="Calibri" w:eastAsia="Calibri" w:hAnsi="Calibri" w:cs="Calibri"/>
                  <w:i/>
                  <w:iCs/>
                  <w:color w:val="002060"/>
                </w:rPr>
                <w:t>Fons Europeus a Catalunya</w:t>
              </w:r>
            </w:hyperlink>
          </w:p>
          <w:p w14:paraId="0F792C7E" w14:textId="77777777" w:rsidR="0032573E" w:rsidRPr="00253C07" w:rsidRDefault="0032573E" w:rsidP="0032573E">
            <w:pPr>
              <w:spacing w:line="264" w:lineRule="auto"/>
              <w:jc w:val="both"/>
              <w:rPr>
                <w:rFonts w:ascii="Calibri" w:eastAsia="Calibri" w:hAnsi="Calibri" w:cs="Calibri"/>
                <w:i/>
                <w:iCs/>
                <w:color w:val="002060"/>
              </w:rPr>
            </w:pPr>
          </w:p>
          <w:p w14:paraId="10B2ABD5" w14:textId="6327E82C" w:rsidR="0032573E" w:rsidRPr="00316143" w:rsidRDefault="0032573E" w:rsidP="0032573E">
            <w:pPr>
              <w:spacing w:before="240" w:after="240" w:line="264" w:lineRule="auto"/>
              <w:jc w:val="both"/>
              <w:rPr>
                <w:rFonts w:ascii="Calibri" w:eastAsia="Calibri" w:hAnsi="Calibri" w:cs="Calibri"/>
                <w:i/>
                <w:iCs/>
                <w:color w:val="153D63" w:themeColor="text2" w:themeTint="E6"/>
              </w:rPr>
            </w:pPr>
            <w:r w:rsidRPr="00316143">
              <w:rPr>
                <w:rFonts w:ascii="Calibri" w:eastAsia="Calibri" w:hAnsi="Calibri" w:cs="Calibri"/>
                <w:b/>
                <w:bCs/>
                <w:i/>
                <w:iCs/>
                <w:color w:val="153D63" w:themeColor="text2" w:themeTint="E6"/>
                <w:u w:val="single"/>
              </w:rPr>
              <w:t>Identitat visual del finançament rebut</w:t>
            </w:r>
          </w:p>
          <w:p w14:paraId="71FB2DB1" w14:textId="06695AA0" w:rsidR="0032573E" w:rsidRPr="00316143" w:rsidRDefault="0032573E" w:rsidP="0032573E">
            <w:pPr>
              <w:spacing w:line="264" w:lineRule="auto"/>
              <w:jc w:val="both"/>
              <w:rPr>
                <w:rFonts w:ascii="Calibri" w:eastAsia="Calibri" w:hAnsi="Calibri" w:cs="Calibri"/>
                <w:color w:val="002060"/>
              </w:rPr>
            </w:pPr>
            <w:r w:rsidRPr="00316143">
              <w:rPr>
                <w:noProof/>
              </w:rPr>
              <w:drawing>
                <wp:inline distT="0" distB="0" distL="0" distR="0" wp14:anchorId="12C66F90" wp14:editId="32139273">
                  <wp:extent cx="4333875"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0424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33875" cy="285750"/>
                          </a:xfrm>
                          <a:prstGeom prst="rect">
                            <a:avLst/>
                          </a:prstGeom>
                        </pic:spPr>
                      </pic:pic>
                    </a:graphicData>
                  </a:graphic>
                </wp:inline>
              </w:drawing>
            </w:r>
          </w:p>
        </w:tc>
      </w:tr>
    </w:tbl>
    <w:p w14:paraId="399A5183" w14:textId="77777777" w:rsidR="00805A86" w:rsidRPr="00316143" w:rsidRDefault="00805A86" w:rsidP="00643255"/>
    <w:sectPr w:rsidR="00805A86" w:rsidRPr="00316143" w:rsidSect="00643255">
      <w:headerReference w:type="default" r:id="rId19"/>
      <w:footerReference w:type="default" r:id="rId20"/>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10EB" w14:textId="77777777" w:rsidR="00C57820" w:rsidRDefault="00C57820">
      <w:pPr>
        <w:spacing w:after="0" w:line="240" w:lineRule="auto"/>
      </w:pPr>
      <w:r>
        <w:separator/>
      </w:r>
    </w:p>
  </w:endnote>
  <w:endnote w:type="continuationSeparator" w:id="0">
    <w:p w14:paraId="33B3353C" w14:textId="77777777" w:rsidR="00C57820" w:rsidRDefault="00C57820">
      <w:pPr>
        <w:spacing w:after="0" w:line="240" w:lineRule="auto"/>
      </w:pPr>
      <w:r>
        <w:continuationSeparator/>
      </w:r>
    </w:p>
  </w:endnote>
  <w:endnote w:type="continuationNotice" w:id="1">
    <w:p w14:paraId="20BA2F0E" w14:textId="77777777" w:rsidR="00C57820" w:rsidRDefault="00C578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49595962" w14:paraId="75CE8735" w14:textId="77777777" w:rsidTr="49595962">
      <w:trPr>
        <w:trHeight w:val="300"/>
      </w:trPr>
      <w:tc>
        <w:tcPr>
          <w:tcW w:w="2830" w:type="dxa"/>
        </w:tcPr>
        <w:p w14:paraId="642645A1" w14:textId="791FF4D1" w:rsidR="49595962" w:rsidRDefault="49595962" w:rsidP="49595962">
          <w:pPr>
            <w:pStyle w:val="Header"/>
            <w:ind w:left="-115"/>
          </w:pPr>
        </w:p>
      </w:tc>
      <w:tc>
        <w:tcPr>
          <w:tcW w:w="2830" w:type="dxa"/>
        </w:tcPr>
        <w:p w14:paraId="663A722F" w14:textId="00FEF9DD" w:rsidR="49595962" w:rsidRDefault="49595962" w:rsidP="49595962">
          <w:pPr>
            <w:pStyle w:val="Header"/>
            <w:jc w:val="center"/>
          </w:pPr>
        </w:p>
      </w:tc>
      <w:tc>
        <w:tcPr>
          <w:tcW w:w="2830" w:type="dxa"/>
        </w:tcPr>
        <w:p w14:paraId="33DB05EE" w14:textId="63ED782B" w:rsidR="49595962" w:rsidRDefault="49595962" w:rsidP="49595962">
          <w:pPr>
            <w:pStyle w:val="Header"/>
            <w:ind w:right="-115"/>
            <w:jc w:val="right"/>
          </w:pPr>
        </w:p>
      </w:tc>
    </w:tr>
  </w:tbl>
  <w:p w14:paraId="7FDAA45D" w14:textId="269A8FD8" w:rsidR="49595962" w:rsidRDefault="49595962" w:rsidP="49595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D630" w14:textId="77777777" w:rsidR="00C57820" w:rsidRDefault="00C57820">
      <w:pPr>
        <w:spacing w:after="0" w:line="240" w:lineRule="auto"/>
      </w:pPr>
      <w:r>
        <w:separator/>
      </w:r>
    </w:p>
  </w:footnote>
  <w:footnote w:type="continuationSeparator" w:id="0">
    <w:p w14:paraId="2B749C9C" w14:textId="77777777" w:rsidR="00C57820" w:rsidRDefault="00C57820">
      <w:pPr>
        <w:spacing w:after="0" w:line="240" w:lineRule="auto"/>
      </w:pPr>
      <w:r>
        <w:continuationSeparator/>
      </w:r>
    </w:p>
  </w:footnote>
  <w:footnote w:type="continuationNotice" w:id="1">
    <w:p w14:paraId="6DE5AC32" w14:textId="77777777" w:rsidR="00C57820" w:rsidRDefault="00C578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49595962" w14:paraId="3455145E" w14:textId="77777777" w:rsidTr="49595962">
      <w:trPr>
        <w:trHeight w:val="300"/>
      </w:trPr>
      <w:tc>
        <w:tcPr>
          <w:tcW w:w="2830" w:type="dxa"/>
        </w:tcPr>
        <w:p w14:paraId="56C8C6FF" w14:textId="4D4670F5" w:rsidR="49595962" w:rsidRDefault="49595962" w:rsidP="49595962">
          <w:pPr>
            <w:pStyle w:val="Header"/>
            <w:ind w:left="-115"/>
          </w:pPr>
          <w:r>
            <w:rPr>
              <w:noProof/>
            </w:rPr>
            <w:drawing>
              <wp:inline distT="0" distB="0" distL="0" distR="0" wp14:anchorId="5C53C320" wp14:editId="7BC83ACC">
                <wp:extent cx="877900" cy="609653"/>
                <wp:effectExtent l="0" t="0" r="0" b="0"/>
                <wp:docPr id="1998290672" name="Picture 20722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7900" cy="609653"/>
                        </a:xfrm>
                        <a:prstGeom prst="rect">
                          <a:avLst/>
                        </a:prstGeom>
                      </pic:spPr>
                    </pic:pic>
                  </a:graphicData>
                </a:graphic>
              </wp:inline>
            </w:drawing>
          </w:r>
        </w:p>
      </w:tc>
      <w:tc>
        <w:tcPr>
          <w:tcW w:w="2830" w:type="dxa"/>
        </w:tcPr>
        <w:p w14:paraId="3B8D9928" w14:textId="01BA8AB3" w:rsidR="49595962" w:rsidRDefault="49595962" w:rsidP="49595962">
          <w:pPr>
            <w:pStyle w:val="Header"/>
            <w:jc w:val="center"/>
          </w:pPr>
        </w:p>
      </w:tc>
      <w:tc>
        <w:tcPr>
          <w:tcW w:w="2830" w:type="dxa"/>
        </w:tcPr>
        <w:p w14:paraId="2678BBCF" w14:textId="220AD375" w:rsidR="49595962" w:rsidRDefault="49595962" w:rsidP="49595962">
          <w:pPr>
            <w:pStyle w:val="Header"/>
            <w:ind w:right="-115"/>
            <w:jc w:val="right"/>
          </w:pPr>
        </w:p>
        <w:p w14:paraId="62C20A7C" w14:textId="477217C2" w:rsidR="49595962" w:rsidRDefault="49595962" w:rsidP="49595962">
          <w:pPr>
            <w:pStyle w:val="Header"/>
            <w:ind w:right="-115"/>
            <w:jc w:val="right"/>
          </w:pPr>
        </w:p>
      </w:tc>
    </w:tr>
  </w:tbl>
  <w:p w14:paraId="3953D7E8" w14:textId="2E78601F" w:rsidR="49595962" w:rsidRDefault="49595962" w:rsidP="49595962">
    <w:pPr>
      <w:pStyle w:val="Header"/>
    </w:pPr>
  </w:p>
</w:hdr>
</file>

<file path=word/intelligence2.xml><?xml version="1.0" encoding="utf-8"?>
<int2:intelligence xmlns:int2="http://schemas.microsoft.com/office/intelligence/2020/intelligence" xmlns:oel="http://schemas.microsoft.com/office/2019/extlst">
  <int2:observations>
    <int2:textHash int2:hashCode="GymWW50M4Fnc12" int2:id="QXiUbG1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6B14"/>
    <w:multiLevelType w:val="hybridMultilevel"/>
    <w:tmpl w:val="FFFFFFFF"/>
    <w:lvl w:ilvl="0" w:tplc="AC966AEC">
      <w:start w:val="1"/>
      <w:numFmt w:val="bullet"/>
      <w:lvlText w:val="o"/>
      <w:lvlJc w:val="left"/>
      <w:pPr>
        <w:ind w:left="720" w:hanging="360"/>
      </w:pPr>
      <w:rPr>
        <w:rFonts w:ascii="&quot;Courier New&quot;" w:hAnsi="&quot;Courier New&quot;" w:hint="default"/>
      </w:rPr>
    </w:lvl>
    <w:lvl w:ilvl="1" w:tplc="6DAE43D2">
      <w:start w:val="1"/>
      <w:numFmt w:val="bullet"/>
      <w:lvlText w:val="o"/>
      <w:lvlJc w:val="left"/>
      <w:pPr>
        <w:ind w:left="1440" w:hanging="360"/>
      </w:pPr>
      <w:rPr>
        <w:rFonts w:ascii="Courier New" w:hAnsi="Courier New" w:hint="default"/>
      </w:rPr>
    </w:lvl>
    <w:lvl w:ilvl="2" w:tplc="5816C544">
      <w:start w:val="1"/>
      <w:numFmt w:val="bullet"/>
      <w:lvlText w:val=""/>
      <w:lvlJc w:val="left"/>
      <w:pPr>
        <w:ind w:left="2160" w:hanging="360"/>
      </w:pPr>
      <w:rPr>
        <w:rFonts w:ascii="Wingdings" w:hAnsi="Wingdings" w:hint="default"/>
      </w:rPr>
    </w:lvl>
    <w:lvl w:ilvl="3" w:tplc="7EECB3B2">
      <w:start w:val="1"/>
      <w:numFmt w:val="bullet"/>
      <w:lvlText w:val=""/>
      <w:lvlJc w:val="left"/>
      <w:pPr>
        <w:ind w:left="2880" w:hanging="360"/>
      </w:pPr>
      <w:rPr>
        <w:rFonts w:ascii="Symbol" w:hAnsi="Symbol" w:hint="default"/>
      </w:rPr>
    </w:lvl>
    <w:lvl w:ilvl="4" w:tplc="237CBED8">
      <w:start w:val="1"/>
      <w:numFmt w:val="bullet"/>
      <w:lvlText w:val="o"/>
      <w:lvlJc w:val="left"/>
      <w:pPr>
        <w:ind w:left="3600" w:hanging="360"/>
      </w:pPr>
      <w:rPr>
        <w:rFonts w:ascii="Courier New" w:hAnsi="Courier New" w:hint="default"/>
      </w:rPr>
    </w:lvl>
    <w:lvl w:ilvl="5" w:tplc="14DC839C">
      <w:start w:val="1"/>
      <w:numFmt w:val="bullet"/>
      <w:lvlText w:val=""/>
      <w:lvlJc w:val="left"/>
      <w:pPr>
        <w:ind w:left="4320" w:hanging="360"/>
      </w:pPr>
      <w:rPr>
        <w:rFonts w:ascii="Wingdings" w:hAnsi="Wingdings" w:hint="default"/>
      </w:rPr>
    </w:lvl>
    <w:lvl w:ilvl="6" w:tplc="779C2708">
      <w:start w:val="1"/>
      <w:numFmt w:val="bullet"/>
      <w:lvlText w:val=""/>
      <w:lvlJc w:val="left"/>
      <w:pPr>
        <w:ind w:left="5040" w:hanging="360"/>
      </w:pPr>
      <w:rPr>
        <w:rFonts w:ascii="Symbol" w:hAnsi="Symbol" w:hint="default"/>
      </w:rPr>
    </w:lvl>
    <w:lvl w:ilvl="7" w:tplc="D262A670">
      <w:start w:val="1"/>
      <w:numFmt w:val="bullet"/>
      <w:lvlText w:val="o"/>
      <w:lvlJc w:val="left"/>
      <w:pPr>
        <w:ind w:left="5760" w:hanging="360"/>
      </w:pPr>
      <w:rPr>
        <w:rFonts w:ascii="Courier New" w:hAnsi="Courier New" w:hint="default"/>
      </w:rPr>
    </w:lvl>
    <w:lvl w:ilvl="8" w:tplc="8DA0D0FA">
      <w:start w:val="1"/>
      <w:numFmt w:val="bullet"/>
      <w:lvlText w:val=""/>
      <w:lvlJc w:val="left"/>
      <w:pPr>
        <w:ind w:left="6480" w:hanging="360"/>
      </w:pPr>
      <w:rPr>
        <w:rFonts w:ascii="Wingdings" w:hAnsi="Wingdings" w:hint="default"/>
      </w:rPr>
    </w:lvl>
  </w:abstractNum>
  <w:abstractNum w:abstractNumId="1" w15:restartNumberingAfterBreak="0">
    <w:nsid w:val="0136265C"/>
    <w:multiLevelType w:val="hybridMultilevel"/>
    <w:tmpl w:val="1018D890"/>
    <w:lvl w:ilvl="0" w:tplc="84FE94BA">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1714122"/>
    <w:multiLevelType w:val="hybridMultilevel"/>
    <w:tmpl w:val="FFFFFFFF"/>
    <w:lvl w:ilvl="0" w:tplc="61E64162">
      <w:start w:val="1"/>
      <w:numFmt w:val="bullet"/>
      <w:lvlText w:val="-"/>
      <w:lvlJc w:val="left"/>
      <w:pPr>
        <w:ind w:left="720" w:hanging="360"/>
      </w:pPr>
      <w:rPr>
        <w:rFonts w:ascii="Aptos" w:hAnsi="Aptos" w:hint="default"/>
      </w:rPr>
    </w:lvl>
    <w:lvl w:ilvl="1" w:tplc="AD422D1E">
      <w:start w:val="1"/>
      <w:numFmt w:val="bullet"/>
      <w:lvlText w:val="o"/>
      <w:lvlJc w:val="left"/>
      <w:pPr>
        <w:ind w:left="1440" w:hanging="360"/>
      </w:pPr>
      <w:rPr>
        <w:rFonts w:ascii="Courier New" w:hAnsi="Courier New" w:hint="default"/>
      </w:rPr>
    </w:lvl>
    <w:lvl w:ilvl="2" w:tplc="25D6F4DC">
      <w:start w:val="1"/>
      <w:numFmt w:val="bullet"/>
      <w:lvlText w:val=""/>
      <w:lvlJc w:val="left"/>
      <w:pPr>
        <w:ind w:left="2160" w:hanging="360"/>
      </w:pPr>
      <w:rPr>
        <w:rFonts w:ascii="Wingdings" w:hAnsi="Wingdings" w:hint="default"/>
      </w:rPr>
    </w:lvl>
    <w:lvl w:ilvl="3" w:tplc="452C1C92">
      <w:start w:val="1"/>
      <w:numFmt w:val="bullet"/>
      <w:lvlText w:val=""/>
      <w:lvlJc w:val="left"/>
      <w:pPr>
        <w:ind w:left="2880" w:hanging="360"/>
      </w:pPr>
      <w:rPr>
        <w:rFonts w:ascii="Symbol" w:hAnsi="Symbol" w:hint="default"/>
      </w:rPr>
    </w:lvl>
    <w:lvl w:ilvl="4" w:tplc="7F5C7CAA">
      <w:start w:val="1"/>
      <w:numFmt w:val="bullet"/>
      <w:lvlText w:val="o"/>
      <w:lvlJc w:val="left"/>
      <w:pPr>
        <w:ind w:left="3600" w:hanging="360"/>
      </w:pPr>
      <w:rPr>
        <w:rFonts w:ascii="Courier New" w:hAnsi="Courier New" w:hint="default"/>
      </w:rPr>
    </w:lvl>
    <w:lvl w:ilvl="5" w:tplc="F47CC014">
      <w:start w:val="1"/>
      <w:numFmt w:val="bullet"/>
      <w:lvlText w:val=""/>
      <w:lvlJc w:val="left"/>
      <w:pPr>
        <w:ind w:left="4320" w:hanging="360"/>
      </w:pPr>
      <w:rPr>
        <w:rFonts w:ascii="Wingdings" w:hAnsi="Wingdings" w:hint="default"/>
      </w:rPr>
    </w:lvl>
    <w:lvl w:ilvl="6" w:tplc="7430E5A8">
      <w:start w:val="1"/>
      <w:numFmt w:val="bullet"/>
      <w:lvlText w:val=""/>
      <w:lvlJc w:val="left"/>
      <w:pPr>
        <w:ind w:left="5040" w:hanging="360"/>
      </w:pPr>
      <w:rPr>
        <w:rFonts w:ascii="Symbol" w:hAnsi="Symbol" w:hint="default"/>
      </w:rPr>
    </w:lvl>
    <w:lvl w:ilvl="7" w:tplc="E11EF094">
      <w:start w:val="1"/>
      <w:numFmt w:val="bullet"/>
      <w:lvlText w:val="o"/>
      <w:lvlJc w:val="left"/>
      <w:pPr>
        <w:ind w:left="5760" w:hanging="360"/>
      </w:pPr>
      <w:rPr>
        <w:rFonts w:ascii="Courier New" w:hAnsi="Courier New" w:hint="default"/>
      </w:rPr>
    </w:lvl>
    <w:lvl w:ilvl="8" w:tplc="E5044A52">
      <w:start w:val="1"/>
      <w:numFmt w:val="bullet"/>
      <w:lvlText w:val=""/>
      <w:lvlJc w:val="left"/>
      <w:pPr>
        <w:ind w:left="6480" w:hanging="360"/>
      </w:pPr>
      <w:rPr>
        <w:rFonts w:ascii="Wingdings" w:hAnsi="Wingdings" w:hint="default"/>
      </w:rPr>
    </w:lvl>
  </w:abstractNum>
  <w:abstractNum w:abstractNumId="3" w15:restartNumberingAfterBreak="0">
    <w:nsid w:val="01E2BB50"/>
    <w:multiLevelType w:val="hybridMultilevel"/>
    <w:tmpl w:val="FFFFFFFF"/>
    <w:lvl w:ilvl="0" w:tplc="B3C89044">
      <w:start w:val="1"/>
      <w:numFmt w:val="bullet"/>
      <w:lvlText w:val="-"/>
      <w:lvlJc w:val="left"/>
      <w:pPr>
        <w:ind w:left="720" w:hanging="360"/>
      </w:pPr>
      <w:rPr>
        <w:rFonts w:ascii="Aptos" w:hAnsi="Aptos" w:hint="default"/>
      </w:rPr>
    </w:lvl>
    <w:lvl w:ilvl="1" w:tplc="2250DCD6">
      <w:start w:val="1"/>
      <w:numFmt w:val="bullet"/>
      <w:lvlText w:val="o"/>
      <w:lvlJc w:val="left"/>
      <w:pPr>
        <w:ind w:left="1440" w:hanging="360"/>
      </w:pPr>
      <w:rPr>
        <w:rFonts w:ascii="Courier New" w:hAnsi="Courier New" w:hint="default"/>
      </w:rPr>
    </w:lvl>
    <w:lvl w:ilvl="2" w:tplc="A8C0796E">
      <w:start w:val="1"/>
      <w:numFmt w:val="bullet"/>
      <w:lvlText w:val=""/>
      <w:lvlJc w:val="left"/>
      <w:pPr>
        <w:ind w:left="2160" w:hanging="360"/>
      </w:pPr>
      <w:rPr>
        <w:rFonts w:ascii="Wingdings" w:hAnsi="Wingdings" w:hint="default"/>
      </w:rPr>
    </w:lvl>
    <w:lvl w:ilvl="3" w:tplc="F7867E7A">
      <w:start w:val="1"/>
      <w:numFmt w:val="bullet"/>
      <w:lvlText w:val=""/>
      <w:lvlJc w:val="left"/>
      <w:pPr>
        <w:ind w:left="2880" w:hanging="360"/>
      </w:pPr>
      <w:rPr>
        <w:rFonts w:ascii="Symbol" w:hAnsi="Symbol" w:hint="default"/>
      </w:rPr>
    </w:lvl>
    <w:lvl w:ilvl="4" w:tplc="6A8CE148">
      <w:start w:val="1"/>
      <w:numFmt w:val="bullet"/>
      <w:lvlText w:val="o"/>
      <w:lvlJc w:val="left"/>
      <w:pPr>
        <w:ind w:left="3600" w:hanging="360"/>
      </w:pPr>
      <w:rPr>
        <w:rFonts w:ascii="Courier New" w:hAnsi="Courier New" w:hint="default"/>
      </w:rPr>
    </w:lvl>
    <w:lvl w:ilvl="5" w:tplc="0730111C">
      <w:start w:val="1"/>
      <w:numFmt w:val="bullet"/>
      <w:lvlText w:val=""/>
      <w:lvlJc w:val="left"/>
      <w:pPr>
        <w:ind w:left="4320" w:hanging="360"/>
      </w:pPr>
      <w:rPr>
        <w:rFonts w:ascii="Wingdings" w:hAnsi="Wingdings" w:hint="default"/>
      </w:rPr>
    </w:lvl>
    <w:lvl w:ilvl="6" w:tplc="D514D82C">
      <w:start w:val="1"/>
      <w:numFmt w:val="bullet"/>
      <w:lvlText w:val=""/>
      <w:lvlJc w:val="left"/>
      <w:pPr>
        <w:ind w:left="5040" w:hanging="360"/>
      </w:pPr>
      <w:rPr>
        <w:rFonts w:ascii="Symbol" w:hAnsi="Symbol" w:hint="default"/>
      </w:rPr>
    </w:lvl>
    <w:lvl w:ilvl="7" w:tplc="96EC5D76">
      <w:start w:val="1"/>
      <w:numFmt w:val="bullet"/>
      <w:lvlText w:val="o"/>
      <w:lvlJc w:val="left"/>
      <w:pPr>
        <w:ind w:left="5760" w:hanging="360"/>
      </w:pPr>
      <w:rPr>
        <w:rFonts w:ascii="Courier New" w:hAnsi="Courier New" w:hint="default"/>
      </w:rPr>
    </w:lvl>
    <w:lvl w:ilvl="8" w:tplc="F402926C">
      <w:start w:val="1"/>
      <w:numFmt w:val="bullet"/>
      <w:lvlText w:val=""/>
      <w:lvlJc w:val="left"/>
      <w:pPr>
        <w:ind w:left="6480" w:hanging="360"/>
      </w:pPr>
      <w:rPr>
        <w:rFonts w:ascii="Wingdings" w:hAnsi="Wingdings" w:hint="default"/>
      </w:rPr>
    </w:lvl>
  </w:abstractNum>
  <w:abstractNum w:abstractNumId="4" w15:restartNumberingAfterBreak="0">
    <w:nsid w:val="035D40FD"/>
    <w:multiLevelType w:val="multilevel"/>
    <w:tmpl w:val="3D5C7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AAD4CF"/>
    <w:multiLevelType w:val="hybridMultilevel"/>
    <w:tmpl w:val="FFFFFFFF"/>
    <w:lvl w:ilvl="0" w:tplc="2754431E">
      <w:start w:val="1"/>
      <w:numFmt w:val="bullet"/>
      <w:lvlText w:val="-"/>
      <w:lvlJc w:val="left"/>
      <w:pPr>
        <w:ind w:left="720" w:hanging="360"/>
      </w:pPr>
      <w:rPr>
        <w:rFonts w:ascii="Aptos" w:hAnsi="Aptos" w:hint="default"/>
      </w:rPr>
    </w:lvl>
    <w:lvl w:ilvl="1" w:tplc="471EE0FA">
      <w:start w:val="1"/>
      <w:numFmt w:val="bullet"/>
      <w:lvlText w:val="o"/>
      <w:lvlJc w:val="left"/>
      <w:pPr>
        <w:ind w:left="1440" w:hanging="360"/>
      </w:pPr>
      <w:rPr>
        <w:rFonts w:ascii="Courier New" w:hAnsi="Courier New" w:hint="default"/>
      </w:rPr>
    </w:lvl>
    <w:lvl w:ilvl="2" w:tplc="7C22AD64">
      <w:start w:val="1"/>
      <w:numFmt w:val="bullet"/>
      <w:lvlText w:val=""/>
      <w:lvlJc w:val="left"/>
      <w:pPr>
        <w:ind w:left="2160" w:hanging="360"/>
      </w:pPr>
      <w:rPr>
        <w:rFonts w:ascii="Wingdings" w:hAnsi="Wingdings" w:hint="default"/>
      </w:rPr>
    </w:lvl>
    <w:lvl w:ilvl="3" w:tplc="848A35FE">
      <w:start w:val="1"/>
      <w:numFmt w:val="bullet"/>
      <w:lvlText w:val=""/>
      <w:lvlJc w:val="left"/>
      <w:pPr>
        <w:ind w:left="2880" w:hanging="360"/>
      </w:pPr>
      <w:rPr>
        <w:rFonts w:ascii="Symbol" w:hAnsi="Symbol" w:hint="default"/>
      </w:rPr>
    </w:lvl>
    <w:lvl w:ilvl="4" w:tplc="9A80911E">
      <w:start w:val="1"/>
      <w:numFmt w:val="bullet"/>
      <w:lvlText w:val="o"/>
      <w:lvlJc w:val="left"/>
      <w:pPr>
        <w:ind w:left="3600" w:hanging="360"/>
      </w:pPr>
      <w:rPr>
        <w:rFonts w:ascii="Courier New" w:hAnsi="Courier New" w:hint="default"/>
      </w:rPr>
    </w:lvl>
    <w:lvl w:ilvl="5" w:tplc="A9B89140">
      <w:start w:val="1"/>
      <w:numFmt w:val="bullet"/>
      <w:lvlText w:val=""/>
      <w:lvlJc w:val="left"/>
      <w:pPr>
        <w:ind w:left="4320" w:hanging="360"/>
      </w:pPr>
      <w:rPr>
        <w:rFonts w:ascii="Wingdings" w:hAnsi="Wingdings" w:hint="default"/>
      </w:rPr>
    </w:lvl>
    <w:lvl w:ilvl="6" w:tplc="E334080A">
      <w:start w:val="1"/>
      <w:numFmt w:val="bullet"/>
      <w:lvlText w:val=""/>
      <w:lvlJc w:val="left"/>
      <w:pPr>
        <w:ind w:left="5040" w:hanging="360"/>
      </w:pPr>
      <w:rPr>
        <w:rFonts w:ascii="Symbol" w:hAnsi="Symbol" w:hint="default"/>
      </w:rPr>
    </w:lvl>
    <w:lvl w:ilvl="7" w:tplc="AA562288">
      <w:start w:val="1"/>
      <w:numFmt w:val="bullet"/>
      <w:lvlText w:val="o"/>
      <w:lvlJc w:val="left"/>
      <w:pPr>
        <w:ind w:left="5760" w:hanging="360"/>
      </w:pPr>
      <w:rPr>
        <w:rFonts w:ascii="Courier New" w:hAnsi="Courier New" w:hint="default"/>
      </w:rPr>
    </w:lvl>
    <w:lvl w:ilvl="8" w:tplc="3CC47670">
      <w:start w:val="1"/>
      <w:numFmt w:val="bullet"/>
      <w:lvlText w:val=""/>
      <w:lvlJc w:val="left"/>
      <w:pPr>
        <w:ind w:left="6480" w:hanging="360"/>
      </w:pPr>
      <w:rPr>
        <w:rFonts w:ascii="Wingdings" w:hAnsi="Wingdings" w:hint="default"/>
      </w:rPr>
    </w:lvl>
  </w:abstractNum>
  <w:abstractNum w:abstractNumId="6" w15:restartNumberingAfterBreak="0">
    <w:nsid w:val="0BCD8DE4"/>
    <w:multiLevelType w:val="hybridMultilevel"/>
    <w:tmpl w:val="FFFFFFFF"/>
    <w:lvl w:ilvl="0" w:tplc="FEDE3692">
      <w:start w:val="1"/>
      <w:numFmt w:val="bullet"/>
      <w:lvlText w:val="·"/>
      <w:lvlJc w:val="left"/>
      <w:pPr>
        <w:ind w:left="720" w:hanging="360"/>
      </w:pPr>
      <w:rPr>
        <w:rFonts w:ascii="Symbol" w:hAnsi="Symbol" w:hint="default"/>
      </w:rPr>
    </w:lvl>
    <w:lvl w:ilvl="1" w:tplc="10201B16">
      <w:start w:val="1"/>
      <w:numFmt w:val="bullet"/>
      <w:lvlText w:val="o"/>
      <w:lvlJc w:val="left"/>
      <w:pPr>
        <w:ind w:left="1440" w:hanging="360"/>
      </w:pPr>
      <w:rPr>
        <w:rFonts w:ascii="Courier New" w:hAnsi="Courier New" w:hint="default"/>
      </w:rPr>
    </w:lvl>
    <w:lvl w:ilvl="2" w:tplc="9F6C922E">
      <w:start w:val="1"/>
      <w:numFmt w:val="bullet"/>
      <w:lvlText w:val=""/>
      <w:lvlJc w:val="left"/>
      <w:pPr>
        <w:ind w:left="2160" w:hanging="360"/>
      </w:pPr>
      <w:rPr>
        <w:rFonts w:ascii="Wingdings" w:hAnsi="Wingdings" w:hint="default"/>
      </w:rPr>
    </w:lvl>
    <w:lvl w:ilvl="3" w:tplc="7D3E46C2">
      <w:start w:val="1"/>
      <w:numFmt w:val="bullet"/>
      <w:lvlText w:val=""/>
      <w:lvlJc w:val="left"/>
      <w:pPr>
        <w:ind w:left="2880" w:hanging="360"/>
      </w:pPr>
      <w:rPr>
        <w:rFonts w:ascii="Symbol" w:hAnsi="Symbol" w:hint="default"/>
      </w:rPr>
    </w:lvl>
    <w:lvl w:ilvl="4" w:tplc="DB26DC8C">
      <w:start w:val="1"/>
      <w:numFmt w:val="bullet"/>
      <w:lvlText w:val="o"/>
      <w:lvlJc w:val="left"/>
      <w:pPr>
        <w:ind w:left="3600" w:hanging="360"/>
      </w:pPr>
      <w:rPr>
        <w:rFonts w:ascii="Courier New" w:hAnsi="Courier New" w:hint="default"/>
      </w:rPr>
    </w:lvl>
    <w:lvl w:ilvl="5" w:tplc="786C5BCA">
      <w:start w:val="1"/>
      <w:numFmt w:val="bullet"/>
      <w:lvlText w:val=""/>
      <w:lvlJc w:val="left"/>
      <w:pPr>
        <w:ind w:left="4320" w:hanging="360"/>
      </w:pPr>
      <w:rPr>
        <w:rFonts w:ascii="Wingdings" w:hAnsi="Wingdings" w:hint="default"/>
      </w:rPr>
    </w:lvl>
    <w:lvl w:ilvl="6" w:tplc="EB3AC4FE">
      <w:start w:val="1"/>
      <w:numFmt w:val="bullet"/>
      <w:lvlText w:val=""/>
      <w:lvlJc w:val="left"/>
      <w:pPr>
        <w:ind w:left="5040" w:hanging="360"/>
      </w:pPr>
      <w:rPr>
        <w:rFonts w:ascii="Symbol" w:hAnsi="Symbol" w:hint="default"/>
      </w:rPr>
    </w:lvl>
    <w:lvl w:ilvl="7" w:tplc="BE428048">
      <w:start w:val="1"/>
      <w:numFmt w:val="bullet"/>
      <w:lvlText w:val="o"/>
      <w:lvlJc w:val="left"/>
      <w:pPr>
        <w:ind w:left="5760" w:hanging="360"/>
      </w:pPr>
      <w:rPr>
        <w:rFonts w:ascii="Courier New" w:hAnsi="Courier New" w:hint="default"/>
      </w:rPr>
    </w:lvl>
    <w:lvl w:ilvl="8" w:tplc="CEEA81C4">
      <w:start w:val="1"/>
      <w:numFmt w:val="bullet"/>
      <w:lvlText w:val=""/>
      <w:lvlJc w:val="left"/>
      <w:pPr>
        <w:ind w:left="6480" w:hanging="360"/>
      </w:pPr>
      <w:rPr>
        <w:rFonts w:ascii="Wingdings" w:hAnsi="Wingdings" w:hint="default"/>
      </w:rPr>
    </w:lvl>
  </w:abstractNum>
  <w:abstractNum w:abstractNumId="7" w15:restartNumberingAfterBreak="0">
    <w:nsid w:val="0C7EA2E4"/>
    <w:multiLevelType w:val="hybridMultilevel"/>
    <w:tmpl w:val="FFFFFFFF"/>
    <w:lvl w:ilvl="0" w:tplc="9A0EA532">
      <w:start w:val="1"/>
      <w:numFmt w:val="bullet"/>
      <w:lvlText w:val="·"/>
      <w:lvlJc w:val="left"/>
      <w:pPr>
        <w:ind w:left="720" w:hanging="360"/>
      </w:pPr>
      <w:rPr>
        <w:rFonts w:ascii="Symbol" w:hAnsi="Symbol" w:hint="default"/>
      </w:rPr>
    </w:lvl>
    <w:lvl w:ilvl="1" w:tplc="139C8A64">
      <w:start w:val="1"/>
      <w:numFmt w:val="bullet"/>
      <w:lvlText w:val="o"/>
      <w:lvlJc w:val="left"/>
      <w:pPr>
        <w:ind w:left="1440" w:hanging="360"/>
      </w:pPr>
      <w:rPr>
        <w:rFonts w:ascii="Courier New" w:hAnsi="Courier New" w:hint="default"/>
      </w:rPr>
    </w:lvl>
    <w:lvl w:ilvl="2" w:tplc="C734893E">
      <w:start w:val="1"/>
      <w:numFmt w:val="bullet"/>
      <w:lvlText w:val=""/>
      <w:lvlJc w:val="left"/>
      <w:pPr>
        <w:ind w:left="2160" w:hanging="360"/>
      </w:pPr>
      <w:rPr>
        <w:rFonts w:ascii="Wingdings" w:hAnsi="Wingdings" w:hint="default"/>
      </w:rPr>
    </w:lvl>
    <w:lvl w:ilvl="3" w:tplc="B9AC8D90">
      <w:start w:val="1"/>
      <w:numFmt w:val="bullet"/>
      <w:lvlText w:val=""/>
      <w:lvlJc w:val="left"/>
      <w:pPr>
        <w:ind w:left="2880" w:hanging="360"/>
      </w:pPr>
      <w:rPr>
        <w:rFonts w:ascii="Symbol" w:hAnsi="Symbol" w:hint="default"/>
      </w:rPr>
    </w:lvl>
    <w:lvl w:ilvl="4" w:tplc="621A092A">
      <w:start w:val="1"/>
      <w:numFmt w:val="bullet"/>
      <w:lvlText w:val="o"/>
      <w:lvlJc w:val="left"/>
      <w:pPr>
        <w:ind w:left="3600" w:hanging="360"/>
      </w:pPr>
      <w:rPr>
        <w:rFonts w:ascii="Courier New" w:hAnsi="Courier New" w:hint="default"/>
      </w:rPr>
    </w:lvl>
    <w:lvl w:ilvl="5" w:tplc="C9B26AF0">
      <w:start w:val="1"/>
      <w:numFmt w:val="bullet"/>
      <w:lvlText w:val=""/>
      <w:lvlJc w:val="left"/>
      <w:pPr>
        <w:ind w:left="4320" w:hanging="360"/>
      </w:pPr>
      <w:rPr>
        <w:rFonts w:ascii="Wingdings" w:hAnsi="Wingdings" w:hint="default"/>
      </w:rPr>
    </w:lvl>
    <w:lvl w:ilvl="6" w:tplc="EBAA5EE4">
      <w:start w:val="1"/>
      <w:numFmt w:val="bullet"/>
      <w:lvlText w:val=""/>
      <w:lvlJc w:val="left"/>
      <w:pPr>
        <w:ind w:left="5040" w:hanging="360"/>
      </w:pPr>
      <w:rPr>
        <w:rFonts w:ascii="Symbol" w:hAnsi="Symbol" w:hint="default"/>
      </w:rPr>
    </w:lvl>
    <w:lvl w:ilvl="7" w:tplc="E2A69FEE">
      <w:start w:val="1"/>
      <w:numFmt w:val="bullet"/>
      <w:lvlText w:val="o"/>
      <w:lvlJc w:val="left"/>
      <w:pPr>
        <w:ind w:left="5760" w:hanging="360"/>
      </w:pPr>
      <w:rPr>
        <w:rFonts w:ascii="Courier New" w:hAnsi="Courier New" w:hint="default"/>
      </w:rPr>
    </w:lvl>
    <w:lvl w:ilvl="8" w:tplc="106C6B86">
      <w:start w:val="1"/>
      <w:numFmt w:val="bullet"/>
      <w:lvlText w:val=""/>
      <w:lvlJc w:val="left"/>
      <w:pPr>
        <w:ind w:left="6480" w:hanging="360"/>
      </w:pPr>
      <w:rPr>
        <w:rFonts w:ascii="Wingdings" w:hAnsi="Wingdings" w:hint="default"/>
      </w:rPr>
    </w:lvl>
  </w:abstractNum>
  <w:abstractNum w:abstractNumId="8" w15:restartNumberingAfterBreak="0">
    <w:nsid w:val="0FD1AC04"/>
    <w:multiLevelType w:val="hybridMultilevel"/>
    <w:tmpl w:val="FFFFFFFF"/>
    <w:lvl w:ilvl="0" w:tplc="33383D86">
      <w:start w:val="1"/>
      <w:numFmt w:val="decimal"/>
      <w:lvlText w:val="%1."/>
      <w:lvlJc w:val="left"/>
      <w:pPr>
        <w:ind w:left="720" w:hanging="360"/>
      </w:pPr>
    </w:lvl>
    <w:lvl w:ilvl="1" w:tplc="8BC21218">
      <w:start w:val="1"/>
      <w:numFmt w:val="lowerLetter"/>
      <w:lvlText w:val="%2."/>
      <w:lvlJc w:val="left"/>
      <w:pPr>
        <w:ind w:left="1440" w:hanging="360"/>
      </w:pPr>
    </w:lvl>
    <w:lvl w:ilvl="2" w:tplc="61069394">
      <w:start w:val="1"/>
      <w:numFmt w:val="lowerRoman"/>
      <w:lvlText w:val="%3."/>
      <w:lvlJc w:val="right"/>
      <w:pPr>
        <w:ind w:left="2160" w:hanging="180"/>
      </w:pPr>
    </w:lvl>
    <w:lvl w:ilvl="3" w:tplc="1812AA28">
      <w:start w:val="1"/>
      <w:numFmt w:val="decimal"/>
      <w:lvlText w:val="%4."/>
      <w:lvlJc w:val="left"/>
      <w:pPr>
        <w:ind w:left="2880" w:hanging="360"/>
      </w:pPr>
    </w:lvl>
    <w:lvl w:ilvl="4" w:tplc="38D8FEAC">
      <w:start w:val="1"/>
      <w:numFmt w:val="lowerLetter"/>
      <w:lvlText w:val="%5."/>
      <w:lvlJc w:val="left"/>
      <w:pPr>
        <w:ind w:left="3600" w:hanging="360"/>
      </w:pPr>
    </w:lvl>
    <w:lvl w:ilvl="5" w:tplc="D3FABA6A">
      <w:start w:val="1"/>
      <w:numFmt w:val="lowerRoman"/>
      <w:lvlText w:val="%6."/>
      <w:lvlJc w:val="right"/>
      <w:pPr>
        <w:ind w:left="4320" w:hanging="180"/>
      </w:pPr>
    </w:lvl>
    <w:lvl w:ilvl="6" w:tplc="E6CCD6CE">
      <w:start w:val="1"/>
      <w:numFmt w:val="decimal"/>
      <w:lvlText w:val="%7."/>
      <w:lvlJc w:val="left"/>
      <w:pPr>
        <w:ind w:left="5040" w:hanging="360"/>
      </w:pPr>
    </w:lvl>
    <w:lvl w:ilvl="7" w:tplc="21BC8280">
      <w:start w:val="1"/>
      <w:numFmt w:val="lowerLetter"/>
      <w:lvlText w:val="%8."/>
      <w:lvlJc w:val="left"/>
      <w:pPr>
        <w:ind w:left="5760" w:hanging="360"/>
      </w:pPr>
    </w:lvl>
    <w:lvl w:ilvl="8" w:tplc="0CAA44A0">
      <w:start w:val="1"/>
      <w:numFmt w:val="lowerRoman"/>
      <w:lvlText w:val="%9."/>
      <w:lvlJc w:val="right"/>
      <w:pPr>
        <w:ind w:left="6480" w:hanging="180"/>
      </w:pPr>
    </w:lvl>
  </w:abstractNum>
  <w:abstractNum w:abstractNumId="9" w15:restartNumberingAfterBreak="0">
    <w:nsid w:val="118B49A1"/>
    <w:multiLevelType w:val="hybridMultilevel"/>
    <w:tmpl w:val="FFFFFFFF"/>
    <w:lvl w:ilvl="0" w:tplc="5A90D464">
      <w:start w:val="1"/>
      <w:numFmt w:val="bullet"/>
      <w:lvlText w:val="·"/>
      <w:lvlJc w:val="left"/>
      <w:pPr>
        <w:ind w:left="720" w:hanging="360"/>
      </w:pPr>
      <w:rPr>
        <w:rFonts w:ascii="Symbol" w:hAnsi="Symbol" w:hint="default"/>
      </w:rPr>
    </w:lvl>
    <w:lvl w:ilvl="1" w:tplc="A87C1F02">
      <w:start w:val="1"/>
      <w:numFmt w:val="bullet"/>
      <w:lvlText w:val="o"/>
      <w:lvlJc w:val="left"/>
      <w:pPr>
        <w:ind w:left="1440" w:hanging="360"/>
      </w:pPr>
      <w:rPr>
        <w:rFonts w:ascii="Courier New" w:hAnsi="Courier New" w:hint="default"/>
      </w:rPr>
    </w:lvl>
    <w:lvl w:ilvl="2" w:tplc="F3E8A418">
      <w:start w:val="1"/>
      <w:numFmt w:val="bullet"/>
      <w:lvlText w:val=""/>
      <w:lvlJc w:val="left"/>
      <w:pPr>
        <w:ind w:left="2160" w:hanging="360"/>
      </w:pPr>
      <w:rPr>
        <w:rFonts w:ascii="Wingdings" w:hAnsi="Wingdings" w:hint="default"/>
      </w:rPr>
    </w:lvl>
    <w:lvl w:ilvl="3" w:tplc="9A320954">
      <w:start w:val="1"/>
      <w:numFmt w:val="bullet"/>
      <w:lvlText w:val=""/>
      <w:lvlJc w:val="left"/>
      <w:pPr>
        <w:ind w:left="2880" w:hanging="360"/>
      </w:pPr>
      <w:rPr>
        <w:rFonts w:ascii="Symbol" w:hAnsi="Symbol" w:hint="default"/>
      </w:rPr>
    </w:lvl>
    <w:lvl w:ilvl="4" w:tplc="3A3EC894">
      <w:start w:val="1"/>
      <w:numFmt w:val="bullet"/>
      <w:lvlText w:val="o"/>
      <w:lvlJc w:val="left"/>
      <w:pPr>
        <w:ind w:left="3600" w:hanging="360"/>
      </w:pPr>
      <w:rPr>
        <w:rFonts w:ascii="Courier New" w:hAnsi="Courier New" w:hint="default"/>
      </w:rPr>
    </w:lvl>
    <w:lvl w:ilvl="5" w:tplc="568C9BC6">
      <w:start w:val="1"/>
      <w:numFmt w:val="bullet"/>
      <w:lvlText w:val=""/>
      <w:lvlJc w:val="left"/>
      <w:pPr>
        <w:ind w:left="4320" w:hanging="360"/>
      </w:pPr>
      <w:rPr>
        <w:rFonts w:ascii="Wingdings" w:hAnsi="Wingdings" w:hint="default"/>
      </w:rPr>
    </w:lvl>
    <w:lvl w:ilvl="6" w:tplc="95F2F3E4">
      <w:start w:val="1"/>
      <w:numFmt w:val="bullet"/>
      <w:lvlText w:val=""/>
      <w:lvlJc w:val="left"/>
      <w:pPr>
        <w:ind w:left="5040" w:hanging="360"/>
      </w:pPr>
      <w:rPr>
        <w:rFonts w:ascii="Symbol" w:hAnsi="Symbol" w:hint="default"/>
      </w:rPr>
    </w:lvl>
    <w:lvl w:ilvl="7" w:tplc="029C7910">
      <w:start w:val="1"/>
      <w:numFmt w:val="bullet"/>
      <w:lvlText w:val="o"/>
      <w:lvlJc w:val="left"/>
      <w:pPr>
        <w:ind w:left="5760" w:hanging="360"/>
      </w:pPr>
      <w:rPr>
        <w:rFonts w:ascii="Courier New" w:hAnsi="Courier New" w:hint="default"/>
      </w:rPr>
    </w:lvl>
    <w:lvl w:ilvl="8" w:tplc="E3B2BCF0">
      <w:start w:val="1"/>
      <w:numFmt w:val="bullet"/>
      <w:lvlText w:val=""/>
      <w:lvlJc w:val="left"/>
      <w:pPr>
        <w:ind w:left="6480" w:hanging="360"/>
      </w:pPr>
      <w:rPr>
        <w:rFonts w:ascii="Wingdings" w:hAnsi="Wingdings" w:hint="default"/>
      </w:rPr>
    </w:lvl>
  </w:abstractNum>
  <w:abstractNum w:abstractNumId="10" w15:restartNumberingAfterBreak="0">
    <w:nsid w:val="12268CCA"/>
    <w:multiLevelType w:val="hybridMultilevel"/>
    <w:tmpl w:val="FFFFFFFF"/>
    <w:lvl w:ilvl="0" w:tplc="D3AABBEA">
      <w:start w:val="1"/>
      <w:numFmt w:val="bullet"/>
      <w:lvlText w:val="§"/>
      <w:lvlJc w:val="left"/>
      <w:pPr>
        <w:ind w:left="720" w:hanging="360"/>
      </w:pPr>
      <w:rPr>
        <w:rFonts w:ascii="Wingdings" w:hAnsi="Wingdings" w:hint="default"/>
      </w:rPr>
    </w:lvl>
    <w:lvl w:ilvl="1" w:tplc="B8A058F6">
      <w:start w:val="1"/>
      <w:numFmt w:val="bullet"/>
      <w:lvlText w:val="o"/>
      <w:lvlJc w:val="left"/>
      <w:pPr>
        <w:ind w:left="1440" w:hanging="360"/>
      </w:pPr>
      <w:rPr>
        <w:rFonts w:ascii="Courier New" w:hAnsi="Courier New" w:hint="default"/>
      </w:rPr>
    </w:lvl>
    <w:lvl w:ilvl="2" w:tplc="371CB564">
      <w:start w:val="1"/>
      <w:numFmt w:val="bullet"/>
      <w:lvlText w:val=""/>
      <w:lvlJc w:val="left"/>
      <w:pPr>
        <w:ind w:left="2160" w:hanging="360"/>
      </w:pPr>
      <w:rPr>
        <w:rFonts w:ascii="Wingdings" w:hAnsi="Wingdings" w:hint="default"/>
      </w:rPr>
    </w:lvl>
    <w:lvl w:ilvl="3" w:tplc="5B6E0AD4">
      <w:start w:val="1"/>
      <w:numFmt w:val="bullet"/>
      <w:lvlText w:val=""/>
      <w:lvlJc w:val="left"/>
      <w:pPr>
        <w:ind w:left="2880" w:hanging="360"/>
      </w:pPr>
      <w:rPr>
        <w:rFonts w:ascii="Symbol" w:hAnsi="Symbol" w:hint="default"/>
      </w:rPr>
    </w:lvl>
    <w:lvl w:ilvl="4" w:tplc="B096D672">
      <w:start w:val="1"/>
      <w:numFmt w:val="bullet"/>
      <w:lvlText w:val="o"/>
      <w:lvlJc w:val="left"/>
      <w:pPr>
        <w:ind w:left="3600" w:hanging="360"/>
      </w:pPr>
      <w:rPr>
        <w:rFonts w:ascii="Courier New" w:hAnsi="Courier New" w:hint="default"/>
      </w:rPr>
    </w:lvl>
    <w:lvl w:ilvl="5" w:tplc="8D8A8EF0">
      <w:start w:val="1"/>
      <w:numFmt w:val="bullet"/>
      <w:lvlText w:val=""/>
      <w:lvlJc w:val="left"/>
      <w:pPr>
        <w:ind w:left="4320" w:hanging="360"/>
      </w:pPr>
      <w:rPr>
        <w:rFonts w:ascii="Wingdings" w:hAnsi="Wingdings" w:hint="default"/>
      </w:rPr>
    </w:lvl>
    <w:lvl w:ilvl="6" w:tplc="F9CA3D46">
      <w:start w:val="1"/>
      <w:numFmt w:val="bullet"/>
      <w:lvlText w:val=""/>
      <w:lvlJc w:val="left"/>
      <w:pPr>
        <w:ind w:left="5040" w:hanging="360"/>
      </w:pPr>
      <w:rPr>
        <w:rFonts w:ascii="Symbol" w:hAnsi="Symbol" w:hint="default"/>
      </w:rPr>
    </w:lvl>
    <w:lvl w:ilvl="7" w:tplc="138A1D24">
      <w:start w:val="1"/>
      <w:numFmt w:val="bullet"/>
      <w:lvlText w:val="o"/>
      <w:lvlJc w:val="left"/>
      <w:pPr>
        <w:ind w:left="5760" w:hanging="360"/>
      </w:pPr>
      <w:rPr>
        <w:rFonts w:ascii="Courier New" w:hAnsi="Courier New" w:hint="default"/>
      </w:rPr>
    </w:lvl>
    <w:lvl w:ilvl="8" w:tplc="73C0183C">
      <w:start w:val="1"/>
      <w:numFmt w:val="bullet"/>
      <w:lvlText w:val=""/>
      <w:lvlJc w:val="left"/>
      <w:pPr>
        <w:ind w:left="6480" w:hanging="360"/>
      </w:pPr>
      <w:rPr>
        <w:rFonts w:ascii="Wingdings" w:hAnsi="Wingdings" w:hint="default"/>
      </w:rPr>
    </w:lvl>
  </w:abstractNum>
  <w:abstractNum w:abstractNumId="11" w15:restartNumberingAfterBreak="0">
    <w:nsid w:val="133F1400"/>
    <w:multiLevelType w:val="hybridMultilevel"/>
    <w:tmpl w:val="D3B0A414"/>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1465737F"/>
    <w:multiLevelType w:val="hybridMultilevel"/>
    <w:tmpl w:val="FFFFFFFF"/>
    <w:lvl w:ilvl="0" w:tplc="AC584130">
      <w:start w:val="1"/>
      <w:numFmt w:val="upperLetter"/>
      <w:lvlText w:val="%1)"/>
      <w:lvlJc w:val="left"/>
      <w:pPr>
        <w:ind w:left="720" w:hanging="360"/>
      </w:pPr>
    </w:lvl>
    <w:lvl w:ilvl="1" w:tplc="35F211F8">
      <w:start w:val="1"/>
      <w:numFmt w:val="lowerLetter"/>
      <w:lvlText w:val="%2."/>
      <w:lvlJc w:val="left"/>
      <w:pPr>
        <w:ind w:left="1440" w:hanging="360"/>
      </w:pPr>
    </w:lvl>
    <w:lvl w:ilvl="2" w:tplc="9D7C3760">
      <w:start w:val="1"/>
      <w:numFmt w:val="lowerRoman"/>
      <w:lvlText w:val="%3."/>
      <w:lvlJc w:val="right"/>
      <w:pPr>
        <w:ind w:left="2160" w:hanging="180"/>
      </w:pPr>
    </w:lvl>
    <w:lvl w:ilvl="3" w:tplc="EE864D82">
      <w:start w:val="1"/>
      <w:numFmt w:val="decimal"/>
      <w:lvlText w:val="%4."/>
      <w:lvlJc w:val="left"/>
      <w:pPr>
        <w:ind w:left="2880" w:hanging="360"/>
      </w:pPr>
    </w:lvl>
    <w:lvl w:ilvl="4" w:tplc="C9E28678">
      <w:start w:val="1"/>
      <w:numFmt w:val="lowerLetter"/>
      <w:lvlText w:val="%5."/>
      <w:lvlJc w:val="left"/>
      <w:pPr>
        <w:ind w:left="3600" w:hanging="360"/>
      </w:pPr>
    </w:lvl>
    <w:lvl w:ilvl="5" w:tplc="21A65EDE">
      <w:start w:val="1"/>
      <w:numFmt w:val="lowerRoman"/>
      <w:lvlText w:val="%6."/>
      <w:lvlJc w:val="right"/>
      <w:pPr>
        <w:ind w:left="4320" w:hanging="180"/>
      </w:pPr>
    </w:lvl>
    <w:lvl w:ilvl="6" w:tplc="DF1A7A54">
      <w:start w:val="1"/>
      <w:numFmt w:val="decimal"/>
      <w:lvlText w:val="%7."/>
      <w:lvlJc w:val="left"/>
      <w:pPr>
        <w:ind w:left="5040" w:hanging="360"/>
      </w:pPr>
    </w:lvl>
    <w:lvl w:ilvl="7" w:tplc="62167A46">
      <w:start w:val="1"/>
      <w:numFmt w:val="lowerLetter"/>
      <w:lvlText w:val="%8."/>
      <w:lvlJc w:val="left"/>
      <w:pPr>
        <w:ind w:left="5760" w:hanging="360"/>
      </w:pPr>
    </w:lvl>
    <w:lvl w:ilvl="8" w:tplc="42CC0DDC">
      <w:start w:val="1"/>
      <w:numFmt w:val="lowerRoman"/>
      <w:lvlText w:val="%9."/>
      <w:lvlJc w:val="right"/>
      <w:pPr>
        <w:ind w:left="6480" w:hanging="180"/>
      </w:pPr>
    </w:lvl>
  </w:abstractNum>
  <w:abstractNum w:abstractNumId="13" w15:restartNumberingAfterBreak="0">
    <w:nsid w:val="15970830"/>
    <w:multiLevelType w:val="hybridMultilevel"/>
    <w:tmpl w:val="FFFFFFFF"/>
    <w:lvl w:ilvl="0" w:tplc="EC204CA4">
      <w:start w:val="1"/>
      <w:numFmt w:val="bullet"/>
      <w:lvlText w:val="-"/>
      <w:lvlJc w:val="left"/>
      <w:pPr>
        <w:ind w:left="720" w:hanging="360"/>
      </w:pPr>
      <w:rPr>
        <w:rFonts w:ascii="Aptos" w:hAnsi="Aptos" w:hint="default"/>
      </w:rPr>
    </w:lvl>
    <w:lvl w:ilvl="1" w:tplc="BF941A02">
      <w:start w:val="1"/>
      <w:numFmt w:val="bullet"/>
      <w:lvlText w:val="o"/>
      <w:lvlJc w:val="left"/>
      <w:pPr>
        <w:ind w:left="1440" w:hanging="360"/>
      </w:pPr>
      <w:rPr>
        <w:rFonts w:ascii="Courier New" w:hAnsi="Courier New" w:hint="default"/>
      </w:rPr>
    </w:lvl>
    <w:lvl w:ilvl="2" w:tplc="2BA265D0">
      <w:start w:val="1"/>
      <w:numFmt w:val="bullet"/>
      <w:lvlText w:val=""/>
      <w:lvlJc w:val="left"/>
      <w:pPr>
        <w:ind w:left="2160" w:hanging="360"/>
      </w:pPr>
      <w:rPr>
        <w:rFonts w:ascii="Wingdings" w:hAnsi="Wingdings" w:hint="default"/>
      </w:rPr>
    </w:lvl>
    <w:lvl w:ilvl="3" w:tplc="536CD6D8">
      <w:start w:val="1"/>
      <w:numFmt w:val="bullet"/>
      <w:lvlText w:val=""/>
      <w:lvlJc w:val="left"/>
      <w:pPr>
        <w:ind w:left="2880" w:hanging="360"/>
      </w:pPr>
      <w:rPr>
        <w:rFonts w:ascii="Symbol" w:hAnsi="Symbol" w:hint="default"/>
      </w:rPr>
    </w:lvl>
    <w:lvl w:ilvl="4" w:tplc="D20803CE">
      <w:start w:val="1"/>
      <w:numFmt w:val="bullet"/>
      <w:lvlText w:val="o"/>
      <w:lvlJc w:val="left"/>
      <w:pPr>
        <w:ind w:left="3600" w:hanging="360"/>
      </w:pPr>
      <w:rPr>
        <w:rFonts w:ascii="Courier New" w:hAnsi="Courier New" w:hint="default"/>
      </w:rPr>
    </w:lvl>
    <w:lvl w:ilvl="5" w:tplc="4D144B0A">
      <w:start w:val="1"/>
      <w:numFmt w:val="bullet"/>
      <w:lvlText w:val=""/>
      <w:lvlJc w:val="left"/>
      <w:pPr>
        <w:ind w:left="4320" w:hanging="360"/>
      </w:pPr>
      <w:rPr>
        <w:rFonts w:ascii="Wingdings" w:hAnsi="Wingdings" w:hint="default"/>
      </w:rPr>
    </w:lvl>
    <w:lvl w:ilvl="6" w:tplc="283020D2">
      <w:start w:val="1"/>
      <w:numFmt w:val="bullet"/>
      <w:lvlText w:val=""/>
      <w:lvlJc w:val="left"/>
      <w:pPr>
        <w:ind w:left="5040" w:hanging="360"/>
      </w:pPr>
      <w:rPr>
        <w:rFonts w:ascii="Symbol" w:hAnsi="Symbol" w:hint="default"/>
      </w:rPr>
    </w:lvl>
    <w:lvl w:ilvl="7" w:tplc="8F868636">
      <w:start w:val="1"/>
      <w:numFmt w:val="bullet"/>
      <w:lvlText w:val="o"/>
      <w:lvlJc w:val="left"/>
      <w:pPr>
        <w:ind w:left="5760" w:hanging="360"/>
      </w:pPr>
      <w:rPr>
        <w:rFonts w:ascii="Courier New" w:hAnsi="Courier New" w:hint="default"/>
      </w:rPr>
    </w:lvl>
    <w:lvl w:ilvl="8" w:tplc="3DBCB59A">
      <w:start w:val="1"/>
      <w:numFmt w:val="bullet"/>
      <w:lvlText w:val=""/>
      <w:lvlJc w:val="left"/>
      <w:pPr>
        <w:ind w:left="6480" w:hanging="360"/>
      </w:pPr>
      <w:rPr>
        <w:rFonts w:ascii="Wingdings" w:hAnsi="Wingdings" w:hint="default"/>
      </w:rPr>
    </w:lvl>
  </w:abstractNum>
  <w:abstractNum w:abstractNumId="14" w15:restartNumberingAfterBreak="0">
    <w:nsid w:val="1CF78195"/>
    <w:multiLevelType w:val="hybridMultilevel"/>
    <w:tmpl w:val="FFFFFFFF"/>
    <w:lvl w:ilvl="0" w:tplc="752C9894">
      <w:start w:val="1"/>
      <w:numFmt w:val="bullet"/>
      <w:lvlText w:val="·"/>
      <w:lvlJc w:val="left"/>
      <w:pPr>
        <w:ind w:left="720" w:hanging="360"/>
      </w:pPr>
      <w:rPr>
        <w:rFonts w:ascii="Symbol" w:hAnsi="Symbol" w:hint="default"/>
      </w:rPr>
    </w:lvl>
    <w:lvl w:ilvl="1" w:tplc="F738A1C4">
      <w:start w:val="1"/>
      <w:numFmt w:val="bullet"/>
      <w:lvlText w:val="o"/>
      <w:lvlJc w:val="left"/>
      <w:pPr>
        <w:ind w:left="1440" w:hanging="360"/>
      </w:pPr>
      <w:rPr>
        <w:rFonts w:ascii="Courier New" w:hAnsi="Courier New" w:hint="default"/>
      </w:rPr>
    </w:lvl>
    <w:lvl w:ilvl="2" w:tplc="52305BF8">
      <w:start w:val="1"/>
      <w:numFmt w:val="bullet"/>
      <w:lvlText w:val=""/>
      <w:lvlJc w:val="left"/>
      <w:pPr>
        <w:ind w:left="2160" w:hanging="360"/>
      </w:pPr>
      <w:rPr>
        <w:rFonts w:ascii="Wingdings" w:hAnsi="Wingdings" w:hint="default"/>
      </w:rPr>
    </w:lvl>
    <w:lvl w:ilvl="3" w:tplc="A47C91AA">
      <w:start w:val="1"/>
      <w:numFmt w:val="bullet"/>
      <w:lvlText w:val=""/>
      <w:lvlJc w:val="left"/>
      <w:pPr>
        <w:ind w:left="2880" w:hanging="360"/>
      </w:pPr>
      <w:rPr>
        <w:rFonts w:ascii="Symbol" w:hAnsi="Symbol" w:hint="default"/>
      </w:rPr>
    </w:lvl>
    <w:lvl w:ilvl="4" w:tplc="938262F4">
      <w:start w:val="1"/>
      <w:numFmt w:val="bullet"/>
      <w:lvlText w:val="o"/>
      <w:lvlJc w:val="left"/>
      <w:pPr>
        <w:ind w:left="3600" w:hanging="360"/>
      </w:pPr>
      <w:rPr>
        <w:rFonts w:ascii="Courier New" w:hAnsi="Courier New" w:hint="default"/>
      </w:rPr>
    </w:lvl>
    <w:lvl w:ilvl="5" w:tplc="8E8653E8">
      <w:start w:val="1"/>
      <w:numFmt w:val="bullet"/>
      <w:lvlText w:val=""/>
      <w:lvlJc w:val="left"/>
      <w:pPr>
        <w:ind w:left="4320" w:hanging="360"/>
      </w:pPr>
      <w:rPr>
        <w:rFonts w:ascii="Wingdings" w:hAnsi="Wingdings" w:hint="default"/>
      </w:rPr>
    </w:lvl>
    <w:lvl w:ilvl="6" w:tplc="432C6ECA">
      <w:start w:val="1"/>
      <w:numFmt w:val="bullet"/>
      <w:lvlText w:val=""/>
      <w:lvlJc w:val="left"/>
      <w:pPr>
        <w:ind w:left="5040" w:hanging="360"/>
      </w:pPr>
      <w:rPr>
        <w:rFonts w:ascii="Symbol" w:hAnsi="Symbol" w:hint="default"/>
      </w:rPr>
    </w:lvl>
    <w:lvl w:ilvl="7" w:tplc="99C4670C">
      <w:start w:val="1"/>
      <w:numFmt w:val="bullet"/>
      <w:lvlText w:val="o"/>
      <w:lvlJc w:val="left"/>
      <w:pPr>
        <w:ind w:left="5760" w:hanging="360"/>
      </w:pPr>
      <w:rPr>
        <w:rFonts w:ascii="Courier New" w:hAnsi="Courier New" w:hint="default"/>
      </w:rPr>
    </w:lvl>
    <w:lvl w:ilvl="8" w:tplc="CE763CC8">
      <w:start w:val="1"/>
      <w:numFmt w:val="bullet"/>
      <w:lvlText w:val=""/>
      <w:lvlJc w:val="left"/>
      <w:pPr>
        <w:ind w:left="6480" w:hanging="360"/>
      </w:pPr>
      <w:rPr>
        <w:rFonts w:ascii="Wingdings" w:hAnsi="Wingdings" w:hint="default"/>
      </w:rPr>
    </w:lvl>
  </w:abstractNum>
  <w:abstractNum w:abstractNumId="15" w15:restartNumberingAfterBreak="0">
    <w:nsid w:val="23D6AFC3"/>
    <w:multiLevelType w:val="hybridMultilevel"/>
    <w:tmpl w:val="FFFFFFFF"/>
    <w:lvl w:ilvl="0" w:tplc="641AD6EC">
      <w:start w:val="1"/>
      <w:numFmt w:val="bullet"/>
      <w:lvlText w:val="-"/>
      <w:lvlJc w:val="left"/>
      <w:pPr>
        <w:ind w:left="720" w:hanging="360"/>
      </w:pPr>
      <w:rPr>
        <w:rFonts w:ascii="Aptos" w:hAnsi="Aptos" w:hint="default"/>
      </w:rPr>
    </w:lvl>
    <w:lvl w:ilvl="1" w:tplc="994ED282">
      <w:start w:val="1"/>
      <w:numFmt w:val="bullet"/>
      <w:lvlText w:val="o"/>
      <w:lvlJc w:val="left"/>
      <w:pPr>
        <w:ind w:left="1440" w:hanging="360"/>
      </w:pPr>
      <w:rPr>
        <w:rFonts w:ascii="Courier New" w:hAnsi="Courier New" w:hint="default"/>
      </w:rPr>
    </w:lvl>
    <w:lvl w:ilvl="2" w:tplc="64C68482">
      <w:start w:val="1"/>
      <w:numFmt w:val="bullet"/>
      <w:lvlText w:val=""/>
      <w:lvlJc w:val="left"/>
      <w:pPr>
        <w:ind w:left="2160" w:hanging="360"/>
      </w:pPr>
      <w:rPr>
        <w:rFonts w:ascii="Wingdings" w:hAnsi="Wingdings" w:hint="default"/>
      </w:rPr>
    </w:lvl>
    <w:lvl w:ilvl="3" w:tplc="DC12485C">
      <w:start w:val="1"/>
      <w:numFmt w:val="bullet"/>
      <w:lvlText w:val=""/>
      <w:lvlJc w:val="left"/>
      <w:pPr>
        <w:ind w:left="2880" w:hanging="360"/>
      </w:pPr>
      <w:rPr>
        <w:rFonts w:ascii="Symbol" w:hAnsi="Symbol" w:hint="default"/>
      </w:rPr>
    </w:lvl>
    <w:lvl w:ilvl="4" w:tplc="41420AD2">
      <w:start w:val="1"/>
      <w:numFmt w:val="bullet"/>
      <w:lvlText w:val="o"/>
      <w:lvlJc w:val="left"/>
      <w:pPr>
        <w:ind w:left="3600" w:hanging="360"/>
      </w:pPr>
      <w:rPr>
        <w:rFonts w:ascii="Courier New" w:hAnsi="Courier New" w:hint="default"/>
      </w:rPr>
    </w:lvl>
    <w:lvl w:ilvl="5" w:tplc="6770A548">
      <w:start w:val="1"/>
      <w:numFmt w:val="bullet"/>
      <w:lvlText w:val=""/>
      <w:lvlJc w:val="left"/>
      <w:pPr>
        <w:ind w:left="4320" w:hanging="360"/>
      </w:pPr>
      <w:rPr>
        <w:rFonts w:ascii="Wingdings" w:hAnsi="Wingdings" w:hint="default"/>
      </w:rPr>
    </w:lvl>
    <w:lvl w:ilvl="6" w:tplc="57EC8CBC">
      <w:start w:val="1"/>
      <w:numFmt w:val="bullet"/>
      <w:lvlText w:val=""/>
      <w:lvlJc w:val="left"/>
      <w:pPr>
        <w:ind w:left="5040" w:hanging="360"/>
      </w:pPr>
      <w:rPr>
        <w:rFonts w:ascii="Symbol" w:hAnsi="Symbol" w:hint="default"/>
      </w:rPr>
    </w:lvl>
    <w:lvl w:ilvl="7" w:tplc="73CCCC7E">
      <w:start w:val="1"/>
      <w:numFmt w:val="bullet"/>
      <w:lvlText w:val="o"/>
      <w:lvlJc w:val="left"/>
      <w:pPr>
        <w:ind w:left="5760" w:hanging="360"/>
      </w:pPr>
      <w:rPr>
        <w:rFonts w:ascii="Courier New" w:hAnsi="Courier New" w:hint="default"/>
      </w:rPr>
    </w:lvl>
    <w:lvl w:ilvl="8" w:tplc="9814E276">
      <w:start w:val="1"/>
      <w:numFmt w:val="bullet"/>
      <w:lvlText w:val=""/>
      <w:lvlJc w:val="left"/>
      <w:pPr>
        <w:ind w:left="6480" w:hanging="360"/>
      </w:pPr>
      <w:rPr>
        <w:rFonts w:ascii="Wingdings" w:hAnsi="Wingdings" w:hint="default"/>
      </w:rPr>
    </w:lvl>
  </w:abstractNum>
  <w:abstractNum w:abstractNumId="16" w15:restartNumberingAfterBreak="0">
    <w:nsid w:val="270A093D"/>
    <w:multiLevelType w:val="hybridMultilevel"/>
    <w:tmpl w:val="282478BC"/>
    <w:lvl w:ilvl="0" w:tplc="505C7396">
      <w:start w:val="1"/>
      <w:numFmt w:val="decimal"/>
      <w:lvlText w:val="%1."/>
      <w:lvlJc w:val="left"/>
      <w:pPr>
        <w:ind w:left="720" w:hanging="360"/>
      </w:pPr>
      <w:rPr>
        <w:b/>
        <w:bCs/>
      </w:rPr>
    </w:lvl>
    <w:lvl w:ilvl="1" w:tplc="3C643B5C">
      <w:start w:val="1"/>
      <w:numFmt w:val="lowerLetter"/>
      <w:lvlText w:val="%2."/>
      <w:lvlJc w:val="left"/>
      <w:pPr>
        <w:ind w:left="1440" w:hanging="360"/>
      </w:pPr>
    </w:lvl>
    <w:lvl w:ilvl="2" w:tplc="8D349112">
      <w:start w:val="1"/>
      <w:numFmt w:val="lowerRoman"/>
      <w:lvlText w:val="%3."/>
      <w:lvlJc w:val="right"/>
      <w:pPr>
        <w:ind w:left="2160" w:hanging="180"/>
      </w:pPr>
    </w:lvl>
    <w:lvl w:ilvl="3" w:tplc="0C30106E">
      <w:start w:val="1"/>
      <w:numFmt w:val="decimal"/>
      <w:lvlText w:val="%4."/>
      <w:lvlJc w:val="left"/>
      <w:pPr>
        <w:ind w:left="2880" w:hanging="360"/>
      </w:pPr>
    </w:lvl>
    <w:lvl w:ilvl="4" w:tplc="95A41E94">
      <w:start w:val="1"/>
      <w:numFmt w:val="lowerLetter"/>
      <w:lvlText w:val="%5."/>
      <w:lvlJc w:val="left"/>
      <w:pPr>
        <w:ind w:left="3600" w:hanging="360"/>
      </w:pPr>
    </w:lvl>
    <w:lvl w:ilvl="5" w:tplc="6E644F1E">
      <w:start w:val="1"/>
      <w:numFmt w:val="lowerRoman"/>
      <w:lvlText w:val="%6."/>
      <w:lvlJc w:val="right"/>
      <w:pPr>
        <w:ind w:left="4320" w:hanging="180"/>
      </w:pPr>
    </w:lvl>
    <w:lvl w:ilvl="6" w:tplc="A8649D0C">
      <w:start w:val="1"/>
      <w:numFmt w:val="decimal"/>
      <w:lvlText w:val="%7."/>
      <w:lvlJc w:val="left"/>
      <w:pPr>
        <w:ind w:left="5040" w:hanging="360"/>
      </w:pPr>
    </w:lvl>
    <w:lvl w:ilvl="7" w:tplc="3AB8F2CA">
      <w:start w:val="1"/>
      <w:numFmt w:val="lowerLetter"/>
      <w:lvlText w:val="%8."/>
      <w:lvlJc w:val="left"/>
      <w:pPr>
        <w:ind w:left="5760" w:hanging="360"/>
      </w:pPr>
    </w:lvl>
    <w:lvl w:ilvl="8" w:tplc="BE241E48">
      <w:start w:val="1"/>
      <w:numFmt w:val="lowerRoman"/>
      <w:lvlText w:val="%9."/>
      <w:lvlJc w:val="right"/>
      <w:pPr>
        <w:ind w:left="6480" w:hanging="180"/>
      </w:pPr>
    </w:lvl>
  </w:abstractNum>
  <w:abstractNum w:abstractNumId="17" w15:restartNumberingAfterBreak="0">
    <w:nsid w:val="27C63BFE"/>
    <w:multiLevelType w:val="hybridMultilevel"/>
    <w:tmpl w:val="FFFFFFFF"/>
    <w:lvl w:ilvl="0" w:tplc="4E8CC4AA">
      <w:start w:val="1"/>
      <w:numFmt w:val="bullet"/>
      <w:lvlText w:val="·"/>
      <w:lvlJc w:val="left"/>
      <w:pPr>
        <w:ind w:left="720" w:hanging="360"/>
      </w:pPr>
      <w:rPr>
        <w:rFonts w:ascii="Symbol" w:hAnsi="Symbol" w:hint="default"/>
      </w:rPr>
    </w:lvl>
    <w:lvl w:ilvl="1" w:tplc="549697A0">
      <w:start w:val="1"/>
      <w:numFmt w:val="bullet"/>
      <w:lvlText w:val="o"/>
      <w:lvlJc w:val="left"/>
      <w:pPr>
        <w:ind w:left="1440" w:hanging="360"/>
      </w:pPr>
      <w:rPr>
        <w:rFonts w:ascii="Courier New" w:hAnsi="Courier New" w:hint="default"/>
      </w:rPr>
    </w:lvl>
    <w:lvl w:ilvl="2" w:tplc="6B04DDD6">
      <w:start w:val="1"/>
      <w:numFmt w:val="bullet"/>
      <w:lvlText w:val=""/>
      <w:lvlJc w:val="left"/>
      <w:pPr>
        <w:ind w:left="2160" w:hanging="360"/>
      </w:pPr>
      <w:rPr>
        <w:rFonts w:ascii="Wingdings" w:hAnsi="Wingdings" w:hint="default"/>
      </w:rPr>
    </w:lvl>
    <w:lvl w:ilvl="3" w:tplc="E6CE1C2E">
      <w:start w:val="1"/>
      <w:numFmt w:val="bullet"/>
      <w:lvlText w:val=""/>
      <w:lvlJc w:val="left"/>
      <w:pPr>
        <w:ind w:left="2880" w:hanging="360"/>
      </w:pPr>
      <w:rPr>
        <w:rFonts w:ascii="Symbol" w:hAnsi="Symbol" w:hint="default"/>
      </w:rPr>
    </w:lvl>
    <w:lvl w:ilvl="4" w:tplc="6DE0C15E">
      <w:start w:val="1"/>
      <w:numFmt w:val="bullet"/>
      <w:lvlText w:val="o"/>
      <w:lvlJc w:val="left"/>
      <w:pPr>
        <w:ind w:left="3600" w:hanging="360"/>
      </w:pPr>
      <w:rPr>
        <w:rFonts w:ascii="Courier New" w:hAnsi="Courier New" w:hint="default"/>
      </w:rPr>
    </w:lvl>
    <w:lvl w:ilvl="5" w:tplc="C5D047F2">
      <w:start w:val="1"/>
      <w:numFmt w:val="bullet"/>
      <w:lvlText w:val=""/>
      <w:lvlJc w:val="left"/>
      <w:pPr>
        <w:ind w:left="4320" w:hanging="360"/>
      </w:pPr>
      <w:rPr>
        <w:rFonts w:ascii="Wingdings" w:hAnsi="Wingdings" w:hint="default"/>
      </w:rPr>
    </w:lvl>
    <w:lvl w:ilvl="6" w:tplc="733066DE">
      <w:start w:val="1"/>
      <w:numFmt w:val="bullet"/>
      <w:lvlText w:val=""/>
      <w:lvlJc w:val="left"/>
      <w:pPr>
        <w:ind w:left="5040" w:hanging="360"/>
      </w:pPr>
      <w:rPr>
        <w:rFonts w:ascii="Symbol" w:hAnsi="Symbol" w:hint="default"/>
      </w:rPr>
    </w:lvl>
    <w:lvl w:ilvl="7" w:tplc="D2A6CBBE">
      <w:start w:val="1"/>
      <w:numFmt w:val="bullet"/>
      <w:lvlText w:val="o"/>
      <w:lvlJc w:val="left"/>
      <w:pPr>
        <w:ind w:left="5760" w:hanging="360"/>
      </w:pPr>
      <w:rPr>
        <w:rFonts w:ascii="Courier New" w:hAnsi="Courier New" w:hint="default"/>
      </w:rPr>
    </w:lvl>
    <w:lvl w:ilvl="8" w:tplc="BB7E5740">
      <w:start w:val="1"/>
      <w:numFmt w:val="bullet"/>
      <w:lvlText w:val=""/>
      <w:lvlJc w:val="left"/>
      <w:pPr>
        <w:ind w:left="6480" w:hanging="360"/>
      </w:pPr>
      <w:rPr>
        <w:rFonts w:ascii="Wingdings" w:hAnsi="Wingdings" w:hint="default"/>
      </w:rPr>
    </w:lvl>
  </w:abstractNum>
  <w:abstractNum w:abstractNumId="18" w15:restartNumberingAfterBreak="0">
    <w:nsid w:val="2A72B942"/>
    <w:multiLevelType w:val="hybridMultilevel"/>
    <w:tmpl w:val="FFFFFFFF"/>
    <w:lvl w:ilvl="0" w:tplc="F8AA422A">
      <w:start w:val="1"/>
      <w:numFmt w:val="bullet"/>
      <w:lvlText w:val="-"/>
      <w:lvlJc w:val="left"/>
      <w:pPr>
        <w:ind w:left="720" w:hanging="360"/>
      </w:pPr>
      <w:rPr>
        <w:rFonts w:ascii="Aptos" w:hAnsi="Aptos" w:hint="default"/>
      </w:rPr>
    </w:lvl>
    <w:lvl w:ilvl="1" w:tplc="A74804E4">
      <w:start w:val="1"/>
      <w:numFmt w:val="bullet"/>
      <w:lvlText w:val="o"/>
      <w:lvlJc w:val="left"/>
      <w:pPr>
        <w:ind w:left="1440" w:hanging="360"/>
      </w:pPr>
      <w:rPr>
        <w:rFonts w:ascii="Courier New" w:hAnsi="Courier New" w:hint="default"/>
      </w:rPr>
    </w:lvl>
    <w:lvl w:ilvl="2" w:tplc="FF2E2C86">
      <w:start w:val="1"/>
      <w:numFmt w:val="bullet"/>
      <w:lvlText w:val=""/>
      <w:lvlJc w:val="left"/>
      <w:pPr>
        <w:ind w:left="2160" w:hanging="360"/>
      </w:pPr>
      <w:rPr>
        <w:rFonts w:ascii="Wingdings" w:hAnsi="Wingdings" w:hint="default"/>
      </w:rPr>
    </w:lvl>
    <w:lvl w:ilvl="3" w:tplc="55540776">
      <w:start w:val="1"/>
      <w:numFmt w:val="bullet"/>
      <w:lvlText w:val=""/>
      <w:lvlJc w:val="left"/>
      <w:pPr>
        <w:ind w:left="2880" w:hanging="360"/>
      </w:pPr>
      <w:rPr>
        <w:rFonts w:ascii="Symbol" w:hAnsi="Symbol" w:hint="default"/>
      </w:rPr>
    </w:lvl>
    <w:lvl w:ilvl="4" w:tplc="8618E014">
      <w:start w:val="1"/>
      <w:numFmt w:val="bullet"/>
      <w:lvlText w:val="o"/>
      <w:lvlJc w:val="left"/>
      <w:pPr>
        <w:ind w:left="3600" w:hanging="360"/>
      </w:pPr>
      <w:rPr>
        <w:rFonts w:ascii="Courier New" w:hAnsi="Courier New" w:hint="default"/>
      </w:rPr>
    </w:lvl>
    <w:lvl w:ilvl="5" w:tplc="10F87810">
      <w:start w:val="1"/>
      <w:numFmt w:val="bullet"/>
      <w:lvlText w:val=""/>
      <w:lvlJc w:val="left"/>
      <w:pPr>
        <w:ind w:left="4320" w:hanging="360"/>
      </w:pPr>
      <w:rPr>
        <w:rFonts w:ascii="Wingdings" w:hAnsi="Wingdings" w:hint="default"/>
      </w:rPr>
    </w:lvl>
    <w:lvl w:ilvl="6" w:tplc="82823170">
      <w:start w:val="1"/>
      <w:numFmt w:val="bullet"/>
      <w:lvlText w:val=""/>
      <w:lvlJc w:val="left"/>
      <w:pPr>
        <w:ind w:left="5040" w:hanging="360"/>
      </w:pPr>
      <w:rPr>
        <w:rFonts w:ascii="Symbol" w:hAnsi="Symbol" w:hint="default"/>
      </w:rPr>
    </w:lvl>
    <w:lvl w:ilvl="7" w:tplc="FD7AE700">
      <w:start w:val="1"/>
      <w:numFmt w:val="bullet"/>
      <w:lvlText w:val="o"/>
      <w:lvlJc w:val="left"/>
      <w:pPr>
        <w:ind w:left="5760" w:hanging="360"/>
      </w:pPr>
      <w:rPr>
        <w:rFonts w:ascii="Courier New" w:hAnsi="Courier New" w:hint="default"/>
      </w:rPr>
    </w:lvl>
    <w:lvl w:ilvl="8" w:tplc="83E2EF48">
      <w:start w:val="1"/>
      <w:numFmt w:val="bullet"/>
      <w:lvlText w:val=""/>
      <w:lvlJc w:val="left"/>
      <w:pPr>
        <w:ind w:left="6480" w:hanging="360"/>
      </w:pPr>
      <w:rPr>
        <w:rFonts w:ascii="Wingdings" w:hAnsi="Wingdings" w:hint="default"/>
      </w:rPr>
    </w:lvl>
  </w:abstractNum>
  <w:abstractNum w:abstractNumId="19" w15:restartNumberingAfterBreak="0">
    <w:nsid w:val="2B1914F8"/>
    <w:multiLevelType w:val="multilevel"/>
    <w:tmpl w:val="2DF6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D5B7D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ECF8805"/>
    <w:multiLevelType w:val="hybridMultilevel"/>
    <w:tmpl w:val="FFFFFFFF"/>
    <w:lvl w:ilvl="0" w:tplc="35A20B24">
      <w:start w:val="1"/>
      <w:numFmt w:val="bullet"/>
      <w:lvlText w:val="·"/>
      <w:lvlJc w:val="left"/>
      <w:pPr>
        <w:ind w:left="720" w:hanging="360"/>
      </w:pPr>
      <w:rPr>
        <w:rFonts w:ascii="Symbol" w:hAnsi="Symbol" w:hint="default"/>
      </w:rPr>
    </w:lvl>
    <w:lvl w:ilvl="1" w:tplc="E98ADF10">
      <w:start w:val="1"/>
      <w:numFmt w:val="bullet"/>
      <w:lvlText w:val="o"/>
      <w:lvlJc w:val="left"/>
      <w:pPr>
        <w:ind w:left="1440" w:hanging="360"/>
      </w:pPr>
      <w:rPr>
        <w:rFonts w:ascii="Courier New" w:hAnsi="Courier New" w:hint="default"/>
      </w:rPr>
    </w:lvl>
    <w:lvl w:ilvl="2" w:tplc="007858B8">
      <w:start w:val="1"/>
      <w:numFmt w:val="bullet"/>
      <w:lvlText w:val=""/>
      <w:lvlJc w:val="left"/>
      <w:pPr>
        <w:ind w:left="2160" w:hanging="360"/>
      </w:pPr>
      <w:rPr>
        <w:rFonts w:ascii="Wingdings" w:hAnsi="Wingdings" w:hint="default"/>
      </w:rPr>
    </w:lvl>
    <w:lvl w:ilvl="3" w:tplc="1F7072EE">
      <w:start w:val="1"/>
      <w:numFmt w:val="bullet"/>
      <w:lvlText w:val=""/>
      <w:lvlJc w:val="left"/>
      <w:pPr>
        <w:ind w:left="2880" w:hanging="360"/>
      </w:pPr>
      <w:rPr>
        <w:rFonts w:ascii="Symbol" w:hAnsi="Symbol" w:hint="default"/>
      </w:rPr>
    </w:lvl>
    <w:lvl w:ilvl="4" w:tplc="860864D6">
      <w:start w:val="1"/>
      <w:numFmt w:val="bullet"/>
      <w:lvlText w:val="o"/>
      <w:lvlJc w:val="left"/>
      <w:pPr>
        <w:ind w:left="3600" w:hanging="360"/>
      </w:pPr>
      <w:rPr>
        <w:rFonts w:ascii="Courier New" w:hAnsi="Courier New" w:hint="default"/>
      </w:rPr>
    </w:lvl>
    <w:lvl w:ilvl="5" w:tplc="BF2EED3E">
      <w:start w:val="1"/>
      <w:numFmt w:val="bullet"/>
      <w:lvlText w:val=""/>
      <w:lvlJc w:val="left"/>
      <w:pPr>
        <w:ind w:left="4320" w:hanging="360"/>
      </w:pPr>
      <w:rPr>
        <w:rFonts w:ascii="Wingdings" w:hAnsi="Wingdings" w:hint="default"/>
      </w:rPr>
    </w:lvl>
    <w:lvl w:ilvl="6" w:tplc="EA80E6E2">
      <w:start w:val="1"/>
      <w:numFmt w:val="bullet"/>
      <w:lvlText w:val=""/>
      <w:lvlJc w:val="left"/>
      <w:pPr>
        <w:ind w:left="5040" w:hanging="360"/>
      </w:pPr>
      <w:rPr>
        <w:rFonts w:ascii="Symbol" w:hAnsi="Symbol" w:hint="default"/>
      </w:rPr>
    </w:lvl>
    <w:lvl w:ilvl="7" w:tplc="1CD69B12">
      <w:start w:val="1"/>
      <w:numFmt w:val="bullet"/>
      <w:lvlText w:val="o"/>
      <w:lvlJc w:val="left"/>
      <w:pPr>
        <w:ind w:left="5760" w:hanging="360"/>
      </w:pPr>
      <w:rPr>
        <w:rFonts w:ascii="Courier New" w:hAnsi="Courier New" w:hint="default"/>
      </w:rPr>
    </w:lvl>
    <w:lvl w:ilvl="8" w:tplc="73A606DE">
      <w:start w:val="1"/>
      <w:numFmt w:val="bullet"/>
      <w:lvlText w:val=""/>
      <w:lvlJc w:val="left"/>
      <w:pPr>
        <w:ind w:left="6480" w:hanging="360"/>
      </w:pPr>
      <w:rPr>
        <w:rFonts w:ascii="Wingdings" w:hAnsi="Wingdings" w:hint="default"/>
      </w:rPr>
    </w:lvl>
  </w:abstractNum>
  <w:abstractNum w:abstractNumId="22" w15:restartNumberingAfterBreak="0">
    <w:nsid w:val="393B4C1E"/>
    <w:multiLevelType w:val="hybridMultilevel"/>
    <w:tmpl w:val="B56EB252"/>
    <w:lvl w:ilvl="0" w:tplc="FF2E2C8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994CC12"/>
    <w:multiLevelType w:val="hybridMultilevel"/>
    <w:tmpl w:val="1104289E"/>
    <w:lvl w:ilvl="0" w:tplc="1BA8753E">
      <w:start w:val="1"/>
      <w:numFmt w:val="bullet"/>
      <w:lvlText w:val="-"/>
      <w:lvlJc w:val="left"/>
      <w:pPr>
        <w:ind w:left="720" w:hanging="360"/>
      </w:pPr>
      <w:rPr>
        <w:rFonts w:ascii="Aptos" w:hAnsi="Aptos" w:hint="default"/>
      </w:rPr>
    </w:lvl>
    <w:lvl w:ilvl="1" w:tplc="7AA0AB30">
      <w:start w:val="1"/>
      <w:numFmt w:val="bullet"/>
      <w:lvlText w:val="o"/>
      <w:lvlJc w:val="left"/>
      <w:pPr>
        <w:ind w:left="1440" w:hanging="360"/>
      </w:pPr>
      <w:rPr>
        <w:rFonts w:ascii="Courier New" w:hAnsi="Courier New" w:hint="default"/>
        <w:color w:val="002060"/>
      </w:rPr>
    </w:lvl>
    <w:lvl w:ilvl="2" w:tplc="3604998E">
      <w:start w:val="1"/>
      <w:numFmt w:val="bullet"/>
      <w:lvlText w:val=""/>
      <w:lvlJc w:val="left"/>
      <w:pPr>
        <w:ind w:left="2160" w:hanging="360"/>
      </w:pPr>
      <w:rPr>
        <w:rFonts w:ascii="Wingdings" w:hAnsi="Wingdings" w:hint="default"/>
      </w:rPr>
    </w:lvl>
    <w:lvl w:ilvl="3" w:tplc="8B48EFFA">
      <w:start w:val="1"/>
      <w:numFmt w:val="bullet"/>
      <w:lvlText w:val=""/>
      <w:lvlJc w:val="left"/>
      <w:pPr>
        <w:ind w:left="2880" w:hanging="360"/>
      </w:pPr>
      <w:rPr>
        <w:rFonts w:ascii="Symbol" w:hAnsi="Symbol" w:hint="default"/>
      </w:rPr>
    </w:lvl>
    <w:lvl w:ilvl="4" w:tplc="D556D304">
      <w:start w:val="1"/>
      <w:numFmt w:val="bullet"/>
      <w:lvlText w:val="o"/>
      <w:lvlJc w:val="left"/>
      <w:pPr>
        <w:ind w:left="3600" w:hanging="360"/>
      </w:pPr>
      <w:rPr>
        <w:rFonts w:ascii="Courier New" w:hAnsi="Courier New" w:hint="default"/>
      </w:rPr>
    </w:lvl>
    <w:lvl w:ilvl="5" w:tplc="EE585872">
      <w:start w:val="1"/>
      <w:numFmt w:val="bullet"/>
      <w:lvlText w:val=""/>
      <w:lvlJc w:val="left"/>
      <w:pPr>
        <w:ind w:left="4320" w:hanging="360"/>
      </w:pPr>
      <w:rPr>
        <w:rFonts w:ascii="Wingdings" w:hAnsi="Wingdings" w:hint="default"/>
      </w:rPr>
    </w:lvl>
    <w:lvl w:ilvl="6" w:tplc="6A2821EA">
      <w:start w:val="1"/>
      <w:numFmt w:val="bullet"/>
      <w:lvlText w:val=""/>
      <w:lvlJc w:val="left"/>
      <w:pPr>
        <w:ind w:left="5040" w:hanging="360"/>
      </w:pPr>
      <w:rPr>
        <w:rFonts w:ascii="Symbol" w:hAnsi="Symbol" w:hint="default"/>
      </w:rPr>
    </w:lvl>
    <w:lvl w:ilvl="7" w:tplc="64D6F2D4">
      <w:start w:val="1"/>
      <w:numFmt w:val="bullet"/>
      <w:lvlText w:val="o"/>
      <w:lvlJc w:val="left"/>
      <w:pPr>
        <w:ind w:left="5760" w:hanging="360"/>
      </w:pPr>
      <w:rPr>
        <w:rFonts w:ascii="Courier New" w:hAnsi="Courier New" w:hint="default"/>
      </w:rPr>
    </w:lvl>
    <w:lvl w:ilvl="8" w:tplc="421215A6">
      <w:start w:val="1"/>
      <w:numFmt w:val="bullet"/>
      <w:lvlText w:val=""/>
      <w:lvlJc w:val="left"/>
      <w:pPr>
        <w:ind w:left="6480" w:hanging="360"/>
      </w:pPr>
      <w:rPr>
        <w:rFonts w:ascii="Wingdings" w:hAnsi="Wingdings" w:hint="default"/>
      </w:rPr>
    </w:lvl>
  </w:abstractNum>
  <w:abstractNum w:abstractNumId="24" w15:restartNumberingAfterBreak="0">
    <w:nsid w:val="3D8275C4"/>
    <w:multiLevelType w:val="hybridMultilevel"/>
    <w:tmpl w:val="0FEAC788"/>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3EE14F9F"/>
    <w:multiLevelType w:val="hybridMultilevel"/>
    <w:tmpl w:val="FFFFFFFF"/>
    <w:lvl w:ilvl="0" w:tplc="4730710A">
      <w:start w:val="1"/>
      <w:numFmt w:val="bullet"/>
      <w:lvlText w:val="-"/>
      <w:lvlJc w:val="left"/>
      <w:pPr>
        <w:ind w:left="720" w:hanging="360"/>
      </w:pPr>
      <w:rPr>
        <w:rFonts w:ascii="Aptos" w:hAnsi="Aptos" w:hint="default"/>
      </w:rPr>
    </w:lvl>
    <w:lvl w:ilvl="1" w:tplc="23168E14">
      <w:start w:val="1"/>
      <w:numFmt w:val="bullet"/>
      <w:lvlText w:val="o"/>
      <w:lvlJc w:val="left"/>
      <w:pPr>
        <w:ind w:left="1440" w:hanging="360"/>
      </w:pPr>
      <w:rPr>
        <w:rFonts w:ascii="Courier New" w:hAnsi="Courier New" w:hint="default"/>
      </w:rPr>
    </w:lvl>
    <w:lvl w:ilvl="2" w:tplc="04F8EC5A">
      <w:start w:val="1"/>
      <w:numFmt w:val="bullet"/>
      <w:lvlText w:val=""/>
      <w:lvlJc w:val="left"/>
      <w:pPr>
        <w:ind w:left="2160" w:hanging="360"/>
      </w:pPr>
      <w:rPr>
        <w:rFonts w:ascii="Wingdings" w:hAnsi="Wingdings" w:hint="default"/>
      </w:rPr>
    </w:lvl>
    <w:lvl w:ilvl="3" w:tplc="F954CF12">
      <w:start w:val="1"/>
      <w:numFmt w:val="bullet"/>
      <w:lvlText w:val=""/>
      <w:lvlJc w:val="left"/>
      <w:pPr>
        <w:ind w:left="2880" w:hanging="360"/>
      </w:pPr>
      <w:rPr>
        <w:rFonts w:ascii="Symbol" w:hAnsi="Symbol" w:hint="default"/>
      </w:rPr>
    </w:lvl>
    <w:lvl w:ilvl="4" w:tplc="88B4D3FA">
      <w:start w:val="1"/>
      <w:numFmt w:val="bullet"/>
      <w:lvlText w:val="o"/>
      <w:lvlJc w:val="left"/>
      <w:pPr>
        <w:ind w:left="3600" w:hanging="360"/>
      </w:pPr>
      <w:rPr>
        <w:rFonts w:ascii="Courier New" w:hAnsi="Courier New" w:hint="default"/>
      </w:rPr>
    </w:lvl>
    <w:lvl w:ilvl="5" w:tplc="BC1046FE">
      <w:start w:val="1"/>
      <w:numFmt w:val="bullet"/>
      <w:lvlText w:val=""/>
      <w:lvlJc w:val="left"/>
      <w:pPr>
        <w:ind w:left="4320" w:hanging="360"/>
      </w:pPr>
      <w:rPr>
        <w:rFonts w:ascii="Wingdings" w:hAnsi="Wingdings" w:hint="default"/>
      </w:rPr>
    </w:lvl>
    <w:lvl w:ilvl="6" w:tplc="EA903842">
      <w:start w:val="1"/>
      <w:numFmt w:val="bullet"/>
      <w:lvlText w:val=""/>
      <w:lvlJc w:val="left"/>
      <w:pPr>
        <w:ind w:left="5040" w:hanging="360"/>
      </w:pPr>
      <w:rPr>
        <w:rFonts w:ascii="Symbol" w:hAnsi="Symbol" w:hint="default"/>
      </w:rPr>
    </w:lvl>
    <w:lvl w:ilvl="7" w:tplc="CCDA4E64">
      <w:start w:val="1"/>
      <w:numFmt w:val="bullet"/>
      <w:lvlText w:val="o"/>
      <w:lvlJc w:val="left"/>
      <w:pPr>
        <w:ind w:left="5760" w:hanging="360"/>
      </w:pPr>
      <w:rPr>
        <w:rFonts w:ascii="Courier New" w:hAnsi="Courier New" w:hint="default"/>
      </w:rPr>
    </w:lvl>
    <w:lvl w:ilvl="8" w:tplc="AADEB9EC">
      <w:start w:val="1"/>
      <w:numFmt w:val="bullet"/>
      <w:lvlText w:val=""/>
      <w:lvlJc w:val="left"/>
      <w:pPr>
        <w:ind w:left="6480" w:hanging="360"/>
      </w:pPr>
      <w:rPr>
        <w:rFonts w:ascii="Wingdings" w:hAnsi="Wingdings" w:hint="default"/>
      </w:rPr>
    </w:lvl>
  </w:abstractNum>
  <w:abstractNum w:abstractNumId="26" w15:restartNumberingAfterBreak="0">
    <w:nsid w:val="4A4C1D2D"/>
    <w:multiLevelType w:val="hybridMultilevel"/>
    <w:tmpl w:val="07E08846"/>
    <w:lvl w:ilvl="0" w:tplc="0403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7" w15:restartNumberingAfterBreak="0">
    <w:nsid w:val="4C616E04"/>
    <w:multiLevelType w:val="hybridMultilevel"/>
    <w:tmpl w:val="BF8297F4"/>
    <w:lvl w:ilvl="0" w:tplc="FF2E2C8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00C4F2"/>
    <w:multiLevelType w:val="hybridMultilevel"/>
    <w:tmpl w:val="FFFFFFFF"/>
    <w:lvl w:ilvl="0" w:tplc="AEBAABEC">
      <w:start w:val="1"/>
      <w:numFmt w:val="bullet"/>
      <w:lvlText w:val="o"/>
      <w:lvlJc w:val="left"/>
      <w:pPr>
        <w:ind w:left="720" w:hanging="360"/>
      </w:pPr>
      <w:rPr>
        <w:rFonts w:ascii="&quot;Courier New&quot;" w:hAnsi="&quot;Courier New&quot;" w:hint="default"/>
      </w:rPr>
    </w:lvl>
    <w:lvl w:ilvl="1" w:tplc="00A87462">
      <w:start w:val="1"/>
      <w:numFmt w:val="bullet"/>
      <w:lvlText w:val="o"/>
      <w:lvlJc w:val="left"/>
      <w:pPr>
        <w:ind w:left="1440" w:hanging="360"/>
      </w:pPr>
      <w:rPr>
        <w:rFonts w:ascii="Courier New" w:hAnsi="Courier New" w:hint="default"/>
      </w:rPr>
    </w:lvl>
    <w:lvl w:ilvl="2" w:tplc="7026CC80">
      <w:start w:val="1"/>
      <w:numFmt w:val="bullet"/>
      <w:lvlText w:val=""/>
      <w:lvlJc w:val="left"/>
      <w:pPr>
        <w:ind w:left="2160" w:hanging="360"/>
      </w:pPr>
      <w:rPr>
        <w:rFonts w:ascii="Wingdings" w:hAnsi="Wingdings" w:hint="default"/>
      </w:rPr>
    </w:lvl>
    <w:lvl w:ilvl="3" w:tplc="CE066CB2">
      <w:start w:val="1"/>
      <w:numFmt w:val="bullet"/>
      <w:lvlText w:val=""/>
      <w:lvlJc w:val="left"/>
      <w:pPr>
        <w:ind w:left="2880" w:hanging="360"/>
      </w:pPr>
      <w:rPr>
        <w:rFonts w:ascii="Symbol" w:hAnsi="Symbol" w:hint="default"/>
      </w:rPr>
    </w:lvl>
    <w:lvl w:ilvl="4" w:tplc="44C6E3AE">
      <w:start w:val="1"/>
      <w:numFmt w:val="bullet"/>
      <w:lvlText w:val="o"/>
      <w:lvlJc w:val="left"/>
      <w:pPr>
        <w:ind w:left="3600" w:hanging="360"/>
      </w:pPr>
      <w:rPr>
        <w:rFonts w:ascii="Courier New" w:hAnsi="Courier New" w:hint="default"/>
      </w:rPr>
    </w:lvl>
    <w:lvl w:ilvl="5" w:tplc="054485FE">
      <w:start w:val="1"/>
      <w:numFmt w:val="bullet"/>
      <w:lvlText w:val=""/>
      <w:lvlJc w:val="left"/>
      <w:pPr>
        <w:ind w:left="4320" w:hanging="360"/>
      </w:pPr>
      <w:rPr>
        <w:rFonts w:ascii="Wingdings" w:hAnsi="Wingdings" w:hint="default"/>
      </w:rPr>
    </w:lvl>
    <w:lvl w:ilvl="6" w:tplc="E1C02672">
      <w:start w:val="1"/>
      <w:numFmt w:val="bullet"/>
      <w:lvlText w:val=""/>
      <w:lvlJc w:val="left"/>
      <w:pPr>
        <w:ind w:left="5040" w:hanging="360"/>
      </w:pPr>
      <w:rPr>
        <w:rFonts w:ascii="Symbol" w:hAnsi="Symbol" w:hint="default"/>
      </w:rPr>
    </w:lvl>
    <w:lvl w:ilvl="7" w:tplc="4A60BE40">
      <w:start w:val="1"/>
      <w:numFmt w:val="bullet"/>
      <w:lvlText w:val="o"/>
      <w:lvlJc w:val="left"/>
      <w:pPr>
        <w:ind w:left="5760" w:hanging="360"/>
      </w:pPr>
      <w:rPr>
        <w:rFonts w:ascii="Courier New" w:hAnsi="Courier New" w:hint="default"/>
      </w:rPr>
    </w:lvl>
    <w:lvl w:ilvl="8" w:tplc="314E0630">
      <w:start w:val="1"/>
      <w:numFmt w:val="bullet"/>
      <w:lvlText w:val=""/>
      <w:lvlJc w:val="left"/>
      <w:pPr>
        <w:ind w:left="6480" w:hanging="360"/>
      </w:pPr>
      <w:rPr>
        <w:rFonts w:ascii="Wingdings" w:hAnsi="Wingdings" w:hint="default"/>
      </w:rPr>
    </w:lvl>
  </w:abstractNum>
  <w:abstractNum w:abstractNumId="29" w15:restartNumberingAfterBreak="0">
    <w:nsid w:val="55FD156A"/>
    <w:multiLevelType w:val="hybridMultilevel"/>
    <w:tmpl w:val="5EA8ACFA"/>
    <w:lvl w:ilvl="0" w:tplc="0403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7762127"/>
    <w:multiLevelType w:val="hybridMultilevel"/>
    <w:tmpl w:val="0CA8FA38"/>
    <w:lvl w:ilvl="0" w:tplc="FF2E2C86">
      <w:start w:val="1"/>
      <w:numFmt w:val="bullet"/>
      <w:lvlText w:val=""/>
      <w:lvlJc w:val="left"/>
      <w:pPr>
        <w:ind w:left="2160" w:hanging="360"/>
      </w:pPr>
      <w:rPr>
        <w:rFonts w:ascii="Wingdings" w:hAnsi="Wingdings"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1" w15:restartNumberingAfterBreak="0">
    <w:nsid w:val="5AFB2FE6"/>
    <w:multiLevelType w:val="hybridMultilevel"/>
    <w:tmpl w:val="FFFFFFFF"/>
    <w:lvl w:ilvl="0" w:tplc="9570612C">
      <w:start w:val="1"/>
      <w:numFmt w:val="bullet"/>
      <w:lvlText w:val="·"/>
      <w:lvlJc w:val="left"/>
      <w:pPr>
        <w:ind w:left="720" w:hanging="360"/>
      </w:pPr>
      <w:rPr>
        <w:rFonts w:ascii="Symbol" w:hAnsi="Symbol" w:hint="default"/>
      </w:rPr>
    </w:lvl>
    <w:lvl w:ilvl="1" w:tplc="69D69352">
      <w:start w:val="1"/>
      <w:numFmt w:val="bullet"/>
      <w:lvlText w:val="o"/>
      <w:lvlJc w:val="left"/>
      <w:pPr>
        <w:ind w:left="1440" w:hanging="360"/>
      </w:pPr>
      <w:rPr>
        <w:rFonts w:ascii="Courier New" w:hAnsi="Courier New" w:hint="default"/>
      </w:rPr>
    </w:lvl>
    <w:lvl w:ilvl="2" w:tplc="2A1A6CCE">
      <w:start w:val="1"/>
      <w:numFmt w:val="bullet"/>
      <w:lvlText w:val=""/>
      <w:lvlJc w:val="left"/>
      <w:pPr>
        <w:ind w:left="2160" w:hanging="360"/>
      </w:pPr>
      <w:rPr>
        <w:rFonts w:ascii="Wingdings" w:hAnsi="Wingdings" w:hint="default"/>
      </w:rPr>
    </w:lvl>
    <w:lvl w:ilvl="3" w:tplc="B346001A">
      <w:start w:val="1"/>
      <w:numFmt w:val="bullet"/>
      <w:lvlText w:val=""/>
      <w:lvlJc w:val="left"/>
      <w:pPr>
        <w:ind w:left="2880" w:hanging="360"/>
      </w:pPr>
      <w:rPr>
        <w:rFonts w:ascii="Symbol" w:hAnsi="Symbol" w:hint="default"/>
      </w:rPr>
    </w:lvl>
    <w:lvl w:ilvl="4" w:tplc="3DAA2432">
      <w:start w:val="1"/>
      <w:numFmt w:val="bullet"/>
      <w:lvlText w:val="o"/>
      <w:lvlJc w:val="left"/>
      <w:pPr>
        <w:ind w:left="3600" w:hanging="360"/>
      </w:pPr>
      <w:rPr>
        <w:rFonts w:ascii="Courier New" w:hAnsi="Courier New" w:hint="default"/>
      </w:rPr>
    </w:lvl>
    <w:lvl w:ilvl="5" w:tplc="018A660C">
      <w:start w:val="1"/>
      <w:numFmt w:val="bullet"/>
      <w:lvlText w:val=""/>
      <w:lvlJc w:val="left"/>
      <w:pPr>
        <w:ind w:left="4320" w:hanging="360"/>
      </w:pPr>
      <w:rPr>
        <w:rFonts w:ascii="Wingdings" w:hAnsi="Wingdings" w:hint="default"/>
      </w:rPr>
    </w:lvl>
    <w:lvl w:ilvl="6" w:tplc="4AFE8AA8">
      <w:start w:val="1"/>
      <w:numFmt w:val="bullet"/>
      <w:lvlText w:val=""/>
      <w:lvlJc w:val="left"/>
      <w:pPr>
        <w:ind w:left="5040" w:hanging="360"/>
      </w:pPr>
      <w:rPr>
        <w:rFonts w:ascii="Symbol" w:hAnsi="Symbol" w:hint="default"/>
      </w:rPr>
    </w:lvl>
    <w:lvl w:ilvl="7" w:tplc="E8162E12">
      <w:start w:val="1"/>
      <w:numFmt w:val="bullet"/>
      <w:lvlText w:val="o"/>
      <w:lvlJc w:val="left"/>
      <w:pPr>
        <w:ind w:left="5760" w:hanging="360"/>
      </w:pPr>
      <w:rPr>
        <w:rFonts w:ascii="Courier New" w:hAnsi="Courier New" w:hint="default"/>
      </w:rPr>
    </w:lvl>
    <w:lvl w:ilvl="8" w:tplc="D5DAB054">
      <w:start w:val="1"/>
      <w:numFmt w:val="bullet"/>
      <w:lvlText w:val=""/>
      <w:lvlJc w:val="left"/>
      <w:pPr>
        <w:ind w:left="6480" w:hanging="360"/>
      </w:pPr>
      <w:rPr>
        <w:rFonts w:ascii="Wingdings" w:hAnsi="Wingdings" w:hint="default"/>
      </w:rPr>
    </w:lvl>
  </w:abstractNum>
  <w:abstractNum w:abstractNumId="32" w15:restartNumberingAfterBreak="0">
    <w:nsid w:val="610C5E6A"/>
    <w:multiLevelType w:val="hybridMultilevel"/>
    <w:tmpl w:val="FFFFFFFF"/>
    <w:lvl w:ilvl="0" w:tplc="2CB23226">
      <w:start w:val="1"/>
      <w:numFmt w:val="bullet"/>
      <w:lvlText w:val="·"/>
      <w:lvlJc w:val="left"/>
      <w:pPr>
        <w:ind w:left="720" w:hanging="360"/>
      </w:pPr>
      <w:rPr>
        <w:rFonts w:ascii="Symbol" w:hAnsi="Symbol" w:hint="default"/>
      </w:rPr>
    </w:lvl>
    <w:lvl w:ilvl="1" w:tplc="298E7F46">
      <w:start w:val="1"/>
      <w:numFmt w:val="bullet"/>
      <w:lvlText w:val="o"/>
      <w:lvlJc w:val="left"/>
      <w:pPr>
        <w:ind w:left="1440" w:hanging="360"/>
      </w:pPr>
      <w:rPr>
        <w:rFonts w:ascii="Courier New" w:hAnsi="Courier New" w:hint="default"/>
      </w:rPr>
    </w:lvl>
    <w:lvl w:ilvl="2" w:tplc="408C926A">
      <w:start w:val="1"/>
      <w:numFmt w:val="bullet"/>
      <w:lvlText w:val=""/>
      <w:lvlJc w:val="left"/>
      <w:pPr>
        <w:ind w:left="2160" w:hanging="360"/>
      </w:pPr>
      <w:rPr>
        <w:rFonts w:ascii="Wingdings" w:hAnsi="Wingdings" w:hint="default"/>
      </w:rPr>
    </w:lvl>
    <w:lvl w:ilvl="3" w:tplc="641CF9D4">
      <w:start w:val="1"/>
      <w:numFmt w:val="bullet"/>
      <w:lvlText w:val=""/>
      <w:lvlJc w:val="left"/>
      <w:pPr>
        <w:ind w:left="2880" w:hanging="360"/>
      </w:pPr>
      <w:rPr>
        <w:rFonts w:ascii="Symbol" w:hAnsi="Symbol" w:hint="default"/>
      </w:rPr>
    </w:lvl>
    <w:lvl w:ilvl="4" w:tplc="BB8EB38C">
      <w:start w:val="1"/>
      <w:numFmt w:val="bullet"/>
      <w:lvlText w:val="o"/>
      <w:lvlJc w:val="left"/>
      <w:pPr>
        <w:ind w:left="3600" w:hanging="360"/>
      </w:pPr>
      <w:rPr>
        <w:rFonts w:ascii="Courier New" w:hAnsi="Courier New" w:hint="default"/>
      </w:rPr>
    </w:lvl>
    <w:lvl w:ilvl="5" w:tplc="8926E720">
      <w:start w:val="1"/>
      <w:numFmt w:val="bullet"/>
      <w:lvlText w:val=""/>
      <w:lvlJc w:val="left"/>
      <w:pPr>
        <w:ind w:left="4320" w:hanging="360"/>
      </w:pPr>
      <w:rPr>
        <w:rFonts w:ascii="Wingdings" w:hAnsi="Wingdings" w:hint="default"/>
      </w:rPr>
    </w:lvl>
    <w:lvl w:ilvl="6" w:tplc="43C8D556">
      <w:start w:val="1"/>
      <w:numFmt w:val="bullet"/>
      <w:lvlText w:val=""/>
      <w:lvlJc w:val="left"/>
      <w:pPr>
        <w:ind w:left="5040" w:hanging="360"/>
      </w:pPr>
      <w:rPr>
        <w:rFonts w:ascii="Symbol" w:hAnsi="Symbol" w:hint="default"/>
      </w:rPr>
    </w:lvl>
    <w:lvl w:ilvl="7" w:tplc="D50CDCFA">
      <w:start w:val="1"/>
      <w:numFmt w:val="bullet"/>
      <w:lvlText w:val="o"/>
      <w:lvlJc w:val="left"/>
      <w:pPr>
        <w:ind w:left="5760" w:hanging="360"/>
      </w:pPr>
      <w:rPr>
        <w:rFonts w:ascii="Courier New" w:hAnsi="Courier New" w:hint="default"/>
      </w:rPr>
    </w:lvl>
    <w:lvl w:ilvl="8" w:tplc="1B3C19EE">
      <w:start w:val="1"/>
      <w:numFmt w:val="bullet"/>
      <w:lvlText w:val=""/>
      <w:lvlJc w:val="left"/>
      <w:pPr>
        <w:ind w:left="6480" w:hanging="360"/>
      </w:pPr>
      <w:rPr>
        <w:rFonts w:ascii="Wingdings" w:hAnsi="Wingdings" w:hint="default"/>
      </w:rPr>
    </w:lvl>
  </w:abstractNum>
  <w:abstractNum w:abstractNumId="33" w15:restartNumberingAfterBreak="0">
    <w:nsid w:val="62CDCC1F"/>
    <w:multiLevelType w:val="hybridMultilevel"/>
    <w:tmpl w:val="FFFFFFFF"/>
    <w:lvl w:ilvl="0" w:tplc="50149678">
      <w:start w:val="1"/>
      <w:numFmt w:val="bullet"/>
      <w:lvlText w:val="-"/>
      <w:lvlJc w:val="left"/>
      <w:pPr>
        <w:ind w:left="720" w:hanging="360"/>
      </w:pPr>
      <w:rPr>
        <w:rFonts w:ascii="Aptos" w:hAnsi="Aptos" w:hint="default"/>
      </w:rPr>
    </w:lvl>
    <w:lvl w:ilvl="1" w:tplc="0A8AB716">
      <w:start w:val="1"/>
      <w:numFmt w:val="bullet"/>
      <w:lvlText w:val="o"/>
      <w:lvlJc w:val="left"/>
      <w:pPr>
        <w:ind w:left="1440" w:hanging="360"/>
      </w:pPr>
      <w:rPr>
        <w:rFonts w:ascii="Courier New" w:hAnsi="Courier New" w:hint="default"/>
      </w:rPr>
    </w:lvl>
    <w:lvl w:ilvl="2" w:tplc="67C0AEF2">
      <w:start w:val="1"/>
      <w:numFmt w:val="bullet"/>
      <w:lvlText w:val=""/>
      <w:lvlJc w:val="left"/>
      <w:pPr>
        <w:ind w:left="2160" w:hanging="360"/>
      </w:pPr>
      <w:rPr>
        <w:rFonts w:ascii="Wingdings" w:hAnsi="Wingdings" w:hint="default"/>
      </w:rPr>
    </w:lvl>
    <w:lvl w:ilvl="3" w:tplc="0C4E5004">
      <w:start w:val="1"/>
      <w:numFmt w:val="bullet"/>
      <w:lvlText w:val=""/>
      <w:lvlJc w:val="left"/>
      <w:pPr>
        <w:ind w:left="2880" w:hanging="360"/>
      </w:pPr>
      <w:rPr>
        <w:rFonts w:ascii="Symbol" w:hAnsi="Symbol" w:hint="default"/>
      </w:rPr>
    </w:lvl>
    <w:lvl w:ilvl="4" w:tplc="FC4C7722">
      <w:start w:val="1"/>
      <w:numFmt w:val="bullet"/>
      <w:lvlText w:val="o"/>
      <w:lvlJc w:val="left"/>
      <w:pPr>
        <w:ind w:left="3600" w:hanging="360"/>
      </w:pPr>
      <w:rPr>
        <w:rFonts w:ascii="Courier New" w:hAnsi="Courier New" w:hint="default"/>
      </w:rPr>
    </w:lvl>
    <w:lvl w:ilvl="5" w:tplc="CA3AB906">
      <w:start w:val="1"/>
      <w:numFmt w:val="bullet"/>
      <w:lvlText w:val=""/>
      <w:lvlJc w:val="left"/>
      <w:pPr>
        <w:ind w:left="4320" w:hanging="360"/>
      </w:pPr>
      <w:rPr>
        <w:rFonts w:ascii="Wingdings" w:hAnsi="Wingdings" w:hint="default"/>
      </w:rPr>
    </w:lvl>
    <w:lvl w:ilvl="6" w:tplc="BA560F0C">
      <w:start w:val="1"/>
      <w:numFmt w:val="bullet"/>
      <w:lvlText w:val=""/>
      <w:lvlJc w:val="left"/>
      <w:pPr>
        <w:ind w:left="5040" w:hanging="360"/>
      </w:pPr>
      <w:rPr>
        <w:rFonts w:ascii="Symbol" w:hAnsi="Symbol" w:hint="default"/>
      </w:rPr>
    </w:lvl>
    <w:lvl w:ilvl="7" w:tplc="81CE4318">
      <w:start w:val="1"/>
      <w:numFmt w:val="bullet"/>
      <w:lvlText w:val="o"/>
      <w:lvlJc w:val="left"/>
      <w:pPr>
        <w:ind w:left="5760" w:hanging="360"/>
      </w:pPr>
      <w:rPr>
        <w:rFonts w:ascii="Courier New" w:hAnsi="Courier New" w:hint="default"/>
      </w:rPr>
    </w:lvl>
    <w:lvl w:ilvl="8" w:tplc="5CA451B4">
      <w:start w:val="1"/>
      <w:numFmt w:val="bullet"/>
      <w:lvlText w:val=""/>
      <w:lvlJc w:val="left"/>
      <w:pPr>
        <w:ind w:left="6480" w:hanging="360"/>
      </w:pPr>
      <w:rPr>
        <w:rFonts w:ascii="Wingdings" w:hAnsi="Wingdings" w:hint="default"/>
      </w:rPr>
    </w:lvl>
  </w:abstractNum>
  <w:abstractNum w:abstractNumId="34" w15:restartNumberingAfterBreak="0">
    <w:nsid w:val="63115CB9"/>
    <w:multiLevelType w:val="hybridMultilevel"/>
    <w:tmpl w:val="B1F0DB2E"/>
    <w:lvl w:ilvl="0" w:tplc="053876B0">
      <w:start w:val="9"/>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631BCBFF"/>
    <w:multiLevelType w:val="hybridMultilevel"/>
    <w:tmpl w:val="FFFFFFFF"/>
    <w:lvl w:ilvl="0" w:tplc="6D6653AE">
      <w:start w:val="1"/>
      <w:numFmt w:val="bullet"/>
      <w:lvlText w:val="-"/>
      <w:lvlJc w:val="left"/>
      <w:pPr>
        <w:ind w:left="720" w:hanging="360"/>
      </w:pPr>
      <w:rPr>
        <w:rFonts w:ascii="Aptos" w:hAnsi="Aptos" w:hint="default"/>
      </w:rPr>
    </w:lvl>
    <w:lvl w:ilvl="1" w:tplc="C682F110">
      <w:start w:val="1"/>
      <w:numFmt w:val="bullet"/>
      <w:lvlText w:val="o"/>
      <w:lvlJc w:val="left"/>
      <w:pPr>
        <w:ind w:left="1440" w:hanging="360"/>
      </w:pPr>
      <w:rPr>
        <w:rFonts w:ascii="Courier New" w:hAnsi="Courier New" w:hint="default"/>
      </w:rPr>
    </w:lvl>
    <w:lvl w:ilvl="2" w:tplc="8842B07C">
      <w:start w:val="1"/>
      <w:numFmt w:val="bullet"/>
      <w:lvlText w:val=""/>
      <w:lvlJc w:val="left"/>
      <w:pPr>
        <w:ind w:left="2160" w:hanging="360"/>
      </w:pPr>
      <w:rPr>
        <w:rFonts w:ascii="Wingdings" w:hAnsi="Wingdings" w:hint="default"/>
      </w:rPr>
    </w:lvl>
    <w:lvl w:ilvl="3" w:tplc="398C015E">
      <w:start w:val="1"/>
      <w:numFmt w:val="bullet"/>
      <w:lvlText w:val=""/>
      <w:lvlJc w:val="left"/>
      <w:pPr>
        <w:ind w:left="2880" w:hanging="360"/>
      </w:pPr>
      <w:rPr>
        <w:rFonts w:ascii="Symbol" w:hAnsi="Symbol" w:hint="default"/>
      </w:rPr>
    </w:lvl>
    <w:lvl w:ilvl="4" w:tplc="E2404A3C">
      <w:start w:val="1"/>
      <w:numFmt w:val="bullet"/>
      <w:lvlText w:val="o"/>
      <w:lvlJc w:val="left"/>
      <w:pPr>
        <w:ind w:left="3600" w:hanging="360"/>
      </w:pPr>
      <w:rPr>
        <w:rFonts w:ascii="Courier New" w:hAnsi="Courier New" w:hint="default"/>
      </w:rPr>
    </w:lvl>
    <w:lvl w:ilvl="5" w:tplc="5B10DF0C">
      <w:start w:val="1"/>
      <w:numFmt w:val="bullet"/>
      <w:lvlText w:val=""/>
      <w:lvlJc w:val="left"/>
      <w:pPr>
        <w:ind w:left="4320" w:hanging="360"/>
      </w:pPr>
      <w:rPr>
        <w:rFonts w:ascii="Wingdings" w:hAnsi="Wingdings" w:hint="default"/>
      </w:rPr>
    </w:lvl>
    <w:lvl w:ilvl="6" w:tplc="4E9C2846">
      <w:start w:val="1"/>
      <w:numFmt w:val="bullet"/>
      <w:lvlText w:val=""/>
      <w:lvlJc w:val="left"/>
      <w:pPr>
        <w:ind w:left="5040" w:hanging="360"/>
      </w:pPr>
      <w:rPr>
        <w:rFonts w:ascii="Symbol" w:hAnsi="Symbol" w:hint="default"/>
      </w:rPr>
    </w:lvl>
    <w:lvl w:ilvl="7" w:tplc="510CB838">
      <w:start w:val="1"/>
      <w:numFmt w:val="bullet"/>
      <w:lvlText w:val="o"/>
      <w:lvlJc w:val="left"/>
      <w:pPr>
        <w:ind w:left="5760" w:hanging="360"/>
      </w:pPr>
      <w:rPr>
        <w:rFonts w:ascii="Courier New" w:hAnsi="Courier New" w:hint="default"/>
      </w:rPr>
    </w:lvl>
    <w:lvl w:ilvl="8" w:tplc="CF44ECAE">
      <w:start w:val="1"/>
      <w:numFmt w:val="bullet"/>
      <w:lvlText w:val=""/>
      <w:lvlJc w:val="left"/>
      <w:pPr>
        <w:ind w:left="6480" w:hanging="360"/>
      </w:pPr>
      <w:rPr>
        <w:rFonts w:ascii="Wingdings" w:hAnsi="Wingdings" w:hint="default"/>
      </w:rPr>
    </w:lvl>
  </w:abstractNum>
  <w:abstractNum w:abstractNumId="36" w15:restartNumberingAfterBreak="0">
    <w:nsid w:val="66DFEB8E"/>
    <w:multiLevelType w:val="hybridMultilevel"/>
    <w:tmpl w:val="FFFFFFFF"/>
    <w:lvl w:ilvl="0" w:tplc="60A4D0E4">
      <w:start w:val="1"/>
      <w:numFmt w:val="upperLetter"/>
      <w:lvlText w:val="%1)"/>
      <w:lvlJc w:val="left"/>
      <w:pPr>
        <w:ind w:left="720" w:hanging="360"/>
      </w:pPr>
    </w:lvl>
    <w:lvl w:ilvl="1" w:tplc="2FEE142C">
      <w:start w:val="1"/>
      <w:numFmt w:val="lowerLetter"/>
      <w:lvlText w:val="%2."/>
      <w:lvlJc w:val="left"/>
      <w:pPr>
        <w:ind w:left="1440" w:hanging="360"/>
      </w:pPr>
    </w:lvl>
    <w:lvl w:ilvl="2" w:tplc="64C8DEAA">
      <w:start w:val="1"/>
      <w:numFmt w:val="lowerRoman"/>
      <w:lvlText w:val="%3."/>
      <w:lvlJc w:val="right"/>
      <w:pPr>
        <w:ind w:left="2160" w:hanging="180"/>
      </w:pPr>
    </w:lvl>
    <w:lvl w:ilvl="3" w:tplc="B6823556">
      <w:start w:val="1"/>
      <w:numFmt w:val="decimal"/>
      <w:lvlText w:val="%4."/>
      <w:lvlJc w:val="left"/>
      <w:pPr>
        <w:ind w:left="2880" w:hanging="360"/>
      </w:pPr>
    </w:lvl>
    <w:lvl w:ilvl="4" w:tplc="B2FE53EE">
      <w:start w:val="1"/>
      <w:numFmt w:val="lowerLetter"/>
      <w:lvlText w:val="%5."/>
      <w:lvlJc w:val="left"/>
      <w:pPr>
        <w:ind w:left="3600" w:hanging="360"/>
      </w:pPr>
    </w:lvl>
    <w:lvl w:ilvl="5" w:tplc="5E3477F6">
      <w:start w:val="1"/>
      <w:numFmt w:val="lowerRoman"/>
      <w:lvlText w:val="%6."/>
      <w:lvlJc w:val="right"/>
      <w:pPr>
        <w:ind w:left="4320" w:hanging="180"/>
      </w:pPr>
    </w:lvl>
    <w:lvl w:ilvl="6" w:tplc="91D8AB90">
      <w:start w:val="1"/>
      <w:numFmt w:val="decimal"/>
      <w:lvlText w:val="%7."/>
      <w:lvlJc w:val="left"/>
      <w:pPr>
        <w:ind w:left="5040" w:hanging="360"/>
      </w:pPr>
    </w:lvl>
    <w:lvl w:ilvl="7" w:tplc="52807536">
      <w:start w:val="1"/>
      <w:numFmt w:val="lowerLetter"/>
      <w:lvlText w:val="%8."/>
      <w:lvlJc w:val="left"/>
      <w:pPr>
        <w:ind w:left="5760" w:hanging="360"/>
      </w:pPr>
    </w:lvl>
    <w:lvl w:ilvl="8" w:tplc="F7DE8D50">
      <w:start w:val="1"/>
      <w:numFmt w:val="lowerRoman"/>
      <w:lvlText w:val="%9."/>
      <w:lvlJc w:val="right"/>
      <w:pPr>
        <w:ind w:left="6480" w:hanging="180"/>
      </w:pPr>
    </w:lvl>
  </w:abstractNum>
  <w:abstractNum w:abstractNumId="37" w15:restartNumberingAfterBreak="0">
    <w:nsid w:val="67AAFD28"/>
    <w:multiLevelType w:val="hybridMultilevel"/>
    <w:tmpl w:val="FFFFFFFF"/>
    <w:lvl w:ilvl="0" w:tplc="1602C452">
      <w:start w:val="1"/>
      <w:numFmt w:val="bullet"/>
      <w:lvlText w:val="-"/>
      <w:lvlJc w:val="left"/>
      <w:pPr>
        <w:ind w:left="1068" w:hanging="360"/>
      </w:pPr>
      <w:rPr>
        <w:rFonts w:ascii="Aptos" w:hAnsi="Aptos" w:hint="default"/>
      </w:rPr>
    </w:lvl>
    <w:lvl w:ilvl="1" w:tplc="295865B2">
      <w:start w:val="1"/>
      <w:numFmt w:val="bullet"/>
      <w:lvlText w:val="o"/>
      <w:lvlJc w:val="left"/>
      <w:pPr>
        <w:ind w:left="1788" w:hanging="360"/>
      </w:pPr>
      <w:rPr>
        <w:rFonts w:ascii="Courier New" w:hAnsi="Courier New" w:hint="default"/>
      </w:rPr>
    </w:lvl>
    <w:lvl w:ilvl="2" w:tplc="F5985BEA">
      <w:start w:val="1"/>
      <w:numFmt w:val="bullet"/>
      <w:lvlText w:val=""/>
      <w:lvlJc w:val="left"/>
      <w:pPr>
        <w:ind w:left="2508" w:hanging="360"/>
      </w:pPr>
      <w:rPr>
        <w:rFonts w:ascii="Wingdings" w:hAnsi="Wingdings" w:hint="default"/>
      </w:rPr>
    </w:lvl>
    <w:lvl w:ilvl="3" w:tplc="B3A07752">
      <w:start w:val="1"/>
      <w:numFmt w:val="bullet"/>
      <w:lvlText w:val=""/>
      <w:lvlJc w:val="left"/>
      <w:pPr>
        <w:ind w:left="3228" w:hanging="360"/>
      </w:pPr>
      <w:rPr>
        <w:rFonts w:ascii="Symbol" w:hAnsi="Symbol" w:hint="default"/>
      </w:rPr>
    </w:lvl>
    <w:lvl w:ilvl="4" w:tplc="1B54AF02">
      <w:start w:val="1"/>
      <w:numFmt w:val="bullet"/>
      <w:lvlText w:val="o"/>
      <w:lvlJc w:val="left"/>
      <w:pPr>
        <w:ind w:left="3948" w:hanging="360"/>
      </w:pPr>
      <w:rPr>
        <w:rFonts w:ascii="Courier New" w:hAnsi="Courier New" w:hint="default"/>
      </w:rPr>
    </w:lvl>
    <w:lvl w:ilvl="5" w:tplc="882A228C">
      <w:start w:val="1"/>
      <w:numFmt w:val="bullet"/>
      <w:lvlText w:val=""/>
      <w:lvlJc w:val="left"/>
      <w:pPr>
        <w:ind w:left="4668" w:hanging="360"/>
      </w:pPr>
      <w:rPr>
        <w:rFonts w:ascii="Wingdings" w:hAnsi="Wingdings" w:hint="default"/>
      </w:rPr>
    </w:lvl>
    <w:lvl w:ilvl="6" w:tplc="954E7828">
      <w:start w:val="1"/>
      <w:numFmt w:val="bullet"/>
      <w:lvlText w:val=""/>
      <w:lvlJc w:val="left"/>
      <w:pPr>
        <w:ind w:left="5388" w:hanging="360"/>
      </w:pPr>
      <w:rPr>
        <w:rFonts w:ascii="Symbol" w:hAnsi="Symbol" w:hint="default"/>
      </w:rPr>
    </w:lvl>
    <w:lvl w:ilvl="7" w:tplc="34EA633A">
      <w:start w:val="1"/>
      <w:numFmt w:val="bullet"/>
      <w:lvlText w:val="o"/>
      <w:lvlJc w:val="left"/>
      <w:pPr>
        <w:ind w:left="6108" w:hanging="360"/>
      </w:pPr>
      <w:rPr>
        <w:rFonts w:ascii="Courier New" w:hAnsi="Courier New" w:hint="default"/>
      </w:rPr>
    </w:lvl>
    <w:lvl w:ilvl="8" w:tplc="2C08AAF8">
      <w:start w:val="1"/>
      <w:numFmt w:val="bullet"/>
      <w:lvlText w:val=""/>
      <w:lvlJc w:val="left"/>
      <w:pPr>
        <w:ind w:left="6828" w:hanging="360"/>
      </w:pPr>
      <w:rPr>
        <w:rFonts w:ascii="Wingdings" w:hAnsi="Wingdings" w:hint="default"/>
      </w:rPr>
    </w:lvl>
  </w:abstractNum>
  <w:abstractNum w:abstractNumId="38" w15:restartNumberingAfterBreak="0">
    <w:nsid w:val="6E771525"/>
    <w:multiLevelType w:val="hybridMultilevel"/>
    <w:tmpl w:val="C834FA50"/>
    <w:lvl w:ilvl="0" w:tplc="0403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9" w15:restartNumberingAfterBreak="0">
    <w:nsid w:val="70F4C03E"/>
    <w:multiLevelType w:val="hybridMultilevel"/>
    <w:tmpl w:val="FFFFFFFF"/>
    <w:lvl w:ilvl="0" w:tplc="02D030B4">
      <w:start w:val="1"/>
      <w:numFmt w:val="bullet"/>
      <w:lvlText w:val="·"/>
      <w:lvlJc w:val="left"/>
      <w:pPr>
        <w:ind w:left="720" w:hanging="360"/>
      </w:pPr>
      <w:rPr>
        <w:rFonts w:ascii="Symbol" w:hAnsi="Symbol" w:hint="default"/>
      </w:rPr>
    </w:lvl>
    <w:lvl w:ilvl="1" w:tplc="F44CC204">
      <w:start w:val="1"/>
      <w:numFmt w:val="bullet"/>
      <w:lvlText w:val="o"/>
      <w:lvlJc w:val="left"/>
      <w:pPr>
        <w:ind w:left="1440" w:hanging="360"/>
      </w:pPr>
      <w:rPr>
        <w:rFonts w:ascii="Courier New" w:hAnsi="Courier New" w:hint="default"/>
      </w:rPr>
    </w:lvl>
    <w:lvl w:ilvl="2" w:tplc="A9A0DAEE">
      <w:start w:val="1"/>
      <w:numFmt w:val="bullet"/>
      <w:lvlText w:val=""/>
      <w:lvlJc w:val="left"/>
      <w:pPr>
        <w:ind w:left="2160" w:hanging="360"/>
      </w:pPr>
      <w:rPr>
        <w:rFonts w:ascii="Wingdings" w:hAnsi="Wingdings" w:hint="default"/>
      </w:rPr>
    </w:lvl>
    <w:lvl w:ilvl="3" w:tplc="5DC6E1EE">
      <w:start w:val="1"/>
      <w:numFmt w:val="bullet"/>
      <w:lvlText w:val=""/>
      <w:lvlJc w:val="left"/>
      <w:pPr>
        <w:ind w:left="2880" w:hanging="360"/>
      </w:pPr>
      <w:rPr>
        <w:rFonts w:ascii="Symbol" w:hAnsi="Symbol" w:hint="default"/>
      </w:rPr>
    </w:lvl>
    <w:lvl w:ilvl="4" w:tplc="0E6EDB9A">
      <w:start w:val="1"/>
      <w:numFmt w:val="bullet"/>
      <w:lvlText w:val="o"/>
      <w:lvlJc w:val="left"/>
      <w:pPr>
        <w:ind w:left="3600" w:hanging="360"/>
      </w:pPr>
      <w:rPr>
        <w:rFonts w:ascii="Courier New" w:hAnsi="Courier New" w:hint="default"/>
      </w:rPr>
    </w:lvl>
    <w:lvl w:ilvl="5" w:tplc="2CF8835E">
      <w:start w:val="1"/>
      <w:numFmt w:val="bullet"/>
      <w:lvlText w:val=""/>
      <w:lvlJc w:val="left"/>
      <w:pPr>
        <w:ind w:left="4320" w:hanging="360"/>
      </w:pPr>
      <w:rPr>
        <w:rFonts w:ascii="Wingdings" w:hAnsi="Wingdings" w:hint="default"/>
      </w:rPr>
    </w:lvl>
    <w:lvl w:ilvl="6" w:tplc="4080C156">
      <w:start w:val="1"/>
      <w:numFmt w:val="bullet"/>
      <w:lvlText w:val=""/>
      <w:lvlJc w:val="left"/>
      <w:pPr>
        <w:ind w:left="5040" w:hanging="360"/>
      </w:pPr>
      <w:rPr>
        <w:rFonts w:ascii="Symbol" w:hAnsi="Symbol" w:hint="default"/>
      </w:rPr>
    </w:lvl>
    <w:lvl w:ilvl="7" w:tplc="8B98DB00">
      <w:start w:val="1"/>
      <w:numFmt w:val="bullet"/>
      <w:lvlText w:val="o"/>
      <w:lvlJc w:val="left"/>
      <w:pPr>
        <w:ind w:left="5760" w:hanging="360"/>
      </w:pPr>
      <w:rPr>
        <w:rFonts w:ascii="Courier New" w:hAnsi="Courier New" w:hint="default"/>
      </w:rPr>
    </w:lvl>
    <w:lvl w:ilvl="8" w:tplc="4EF69D34">
      <w:start w:val="1"/>
      <w:numFmt w:val="bullet"/>
      <w:lvlText w:val=""/>
      <w:lvlJc w:val="left"/>
      <w:pPr>
        <w:ind w:left="6480" w:hanging="360"/>
      </w:pPr>
      <w:rPr>
        <w:rFonts w:ascii="Wingdings" w:hAnsi="Wingdings" w:hint="default"/>
      </w:rPr>
    </w:lvl>
  </w:abstractNum>
  <w:abstractNum w:abstractNumId="40" w15:restartNumberingAfterBreak="0">
    <w:nsid w:val="766B39C9"/>
    <w:multiLevelType w:val="multilevel"/>
    <w:tmpl w:val="25185280"/>
    <w:lvl w:ilvl="0">
      <w:start w:val="1"/>
      <w:numFmt w:val="bullet"/>
      <w:lvlText w:val=""/>
      <w:lvlJc w:val="left"/>
      <w:pPr>
        <w:tabs>
          <w:tab w:val="num" w:pos="720"/>
        </w:tabs>
        <w:ind w:left="720" w:hanging="360"/>
      </w:pPr>
      <w:rPr>
        <w:rFonts w:ascii="Symbol" w:hAnsi="Symbol" w:hint="default"/>
        <w:color w:val="0070C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0847AD"/>
    <w:multiLevelType w:val="multilevel"/>
    <w:tmpl w:val="1330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7E15BB"/>
    <w:multiLevelType w:val="hybridMultilevel"/>
    <w:tmpl w:val="95C06F0A"/>
    <w:lvl w:ilvl="0" w:tplc="0C4E5004">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num w:numId="1" w16cid:durableId="123348941">
    <w:abstractNumId w:val="36"/>
  </w:num>
  <w:num w:numId="2" w16cid:durableId="279146841">
    <w:abstractNumId w:val="12"/>
  </w:num>
  <w:num w:numId="3" w16cid:durableId="392890161">
    <w:abstractNumId w:val="16"/>
  </w:num>
  <w:num w:numId="4" w16cid:durableId="1051811408">
    <w:abstractNumId w:val="18"/>
  </w:num>
  <w:num w:numId="5" w16cid:durableId="1791246903">
    <w:abstractNumId w:val="37"/>
  </w:num>
  <w:num w:numId="6" w16cid:durableId="1819955585">
    <w:abstractNumId w:val="13"/>
  </w:num>
  <w:num w:numId="7" w16cid:durableId="1832407694">
    <w:abstractNumId w:val="2"/>
  </w:num>
  <w:num w:numId="8" w16cid:durableId="1973949092">
    <w:abstractNumId w:val="33"/>
  </w:num>
  <w:num w:numId="9" w16cid:durableId="1422724994">
    <w:abstractNumId w:val="20"/>
  </w:num>
  <w:num w:numId="10" w16cid:durableId="801389669">
    <w:abstractNumId w:val="8"/>
  </w:num>
  <w:num w:numId="11" w16cid:durableId="174999036">
    <w:abstractNumId w:val="35"/>
  </w:num>
  <w:num w:numId="12" w16cid:durableId="1671761620">
    <w:abstractNumId w:val="15"/>
  </w:num>
  <w:num w:numId="13" w16cid:durableId="1718048516">
    <w:abstractNumId w:val="5"/>
  </w:num>
  <w:num w:numId="14" w16cid:durableId="1725983587">
    <w:abstractNumId w:val="3"/>
  </w:num>
  <w:num w:numId="15" w16cid:durableId="1859274611">
    <w:abstractNumId w:val="25"/>
  </w:num>
  <w:num w:numId="16" w16cid:durableId="2138404500">
    <w:abstractNumId w:val="23"/>
  </w:num>
  <w:num w:numId="17" w16cid:durableId="2018314036">
    <w:abstractNumId w:val="32"/>
  </w:num>
  <w:num w:numId="18" w16cid:durableId="291640006">
    <w:abstractNumId w:val="6"/>
  </w:num>
  <w:num w:numId="19" w16cid:durableId="1960070260">
    <w:abstractNumId w:val="28"/>
  </w:num>
  <w:num w:numId="20" w16cid:durableId="2111387873">
    <w:abstractNumId w:val="39"/>
  </w:num>
  <w:num w:numId="21" w16cid:durableId="1214002314">
    <w:abstractNumId w:val="31"/>
  </w:num>
  <w:num w:numId="22" w16cid:durableId="696539491">
    <w:abstractNumId w:val="10"/>
  </w:num>
  <w:num w:numId="23" w16cid:durableId="680281401">
    <w:abstractNumId w:val="0"/>
  </w:num>
  <w:num w:numId="24" w16cid:durableId="165288363">
    <w:abstractNumId w:val="9"/>
  </w:num>
  <w:num w:numId="25" w16cid:durableId="1726874012">
    <w:abstractNumId w:val="7"/>
  </w:num>
  <w:num w:numId="26" w16cid:durableId="668869762">
    <w:abstractNumId w:val="17"/>
  </w:num>
  <w:num w:numId="27" w16cid:durableId="1584335199">
    <w:abstractNumId w:val="14"/>
  </w:num>
  <w:num w:numId="28" w16cid:durableId="1256788393">
    <w:abstractNumId w:val="21"/>
  </w:num>
  <w:num w:numId="29" w16cid:durableId="2000302766">
    <w:abstractNumId w:val="40"/>
  </w:num>
  <w:num w:numId="30" w16cid:durableId="654646202">
    <w:abstractNumId w:val="30"/>
  </w:num>
  <w:num w:numId="31" w16cid:durableId="573322388">
    <w:abstractNumId w:val="27"/>
  </w:num>
  <w:num w:numId="32" w16cid:durableId="1414156648">
    <w:abstractNumId w:val="22"/>
  </w:num>
  <w:num w:numId="33" w16cid:durableId="1861552063">
    <w:abstractNumId w:val="4"/>
  </w:num>
  <w:num w:numId="34" w16cid:durableId="1042359780">
    <w:abstractNumId w:val="19"/>
  </w:num>
  <w:num w:numId="35" w16cid:durableId="1334920411">
    <w:abstractNumId w:val="41"/>
  </w:num>
  <w:num w:numId="36" w16cid:durableId="2082437711">
    <w:abstractNumId w:val="38"/>
  </w:num>
  <w:num w:numId="37" w16cid:durableId="1688167755">
    <w:abstractNumId w:val="26"/>
  </w:num>
  <w:num w:numId="38" w16cid:durableId="1791779446">
    <w:abstractNumId w:val="11"/>
  </w:num>
  <w:num w:numId="39" w16cid:durableId="1198278722">
    <w:abstractNumId w:val="29"/>
  </w:num>
  <w:num w:numId="40" w16cid:durableId="1861580997">
    <w:abstractNumId w:val="34"/>
  </w:num>
  <w:num w:numId="41" w16cid:durableId="778717306">
    <w:abstractNumId w:val="1"/>
  </w:num>
  <w:num w:numId="42" w16cid:durableId="1669208675">
    <w:abstractNumId w:val="24"/>
  </w:num>
  <w:num w:numId="43" w16cid:durableId="2104954106">
    <w:abstractNumId w:val="4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5B"/>
    <w:rsid w:val="00026B16"/>
    <w:rsid w:val="000361ED"/>
    <w:rsid w:val="00062D3B"/>
    <w:rsid w:val="00065DEA"/>
    <w:rsid w:val="000664B9"/>
    <w:rsid w:val="00141A5B"/>
    <w:rsid w:val="00142BBA"/>
    <w:rsid w:val="00143E48"/>
    <w:rsid w:val="00173ACB"/>
    <w:rsid w:val="001B7B0E"/>
    <w:rsid w:val="002460C2"/>
    <w:rsid w:val="00247DF6"/>
    <w:rsid w:val="00253C07"/>
    <w:rsid w:val="0025663D"/>
    <w:rsid w:val="00267121"/>
    <w:rsid w:val="002832FD"/>
    <w:rsid w:val="002D0B77"/>
    <w:rsid w:val="002E7833"/>
    <w:rsid w:val="002F38DA"/>
    <w:rsid w:val="00300C04"/>
    <w:rsid w:val="00316143"/>
    <w:rsid w:val="0032573E"/>
    <w:rsid w:val="00362B9D"/>
    <w:rsid w:val="00370F38"/>
    <w:rsid w:val="00373D21"/>
    <w:rsid w:val="003C3120"/>
    <w:rsid w:val="0041445F"/>
    <w:rsid w:val="00443FB7"/>
    <w:rsid w:val="00446B23"/>
    <w:rsid w:val="004474CF"/>
    <w:rsid w:val="0046107B"/>
    <w:rsid w:val="00462EB8"/>
    <w:rsid w:val="004A33B9"/>
    <w:rsid w:val="004A4B14"/>
    <w:rsid w:val="004A569F"/>
    <w:rsid w:val="004B2D2A"/>
    <w:rsid w:val="004D1686"/>
    <w:rsid w:val="00511EE2"/>
    <w:rsid w:val="005223B1"/>
    <w:rsid w:val="00536C8A"/>
    <w:rsid w:val="00555429"/>
    <w:rsid w:val="00575D00"/>
    <w:rsid w:val="005A653E"/>
    <w:rsid w:val="005D218E"/>
    <w:rsid w:val="005E604B"/>
    <w:rsid w:val="005E6E1A"/>
    <w:rsid w:val="005F378E"/>
    <w:rsid w:val="00611C18"/>
    <w:rsid w:val="00616AAD"/>
    <w:rsid w:val="00643255"/>
    <w:rsid w:val="00647772"/>
    <w:rsid w:val="00665B13"/>
    <w:rsid w:val="006663E4"/>
    <w:rsid w:val="006916D8"/>
    <w:rsid w:val="006A2B1B"/>
    <w:rsid w:val="006D4654"/>
    <w:rsid w:val="006E1EDD"/>
    <w:rsid w:val="00776063"/>
    <w:rsid w:val="007B6D0B"/>
    <w:rsid w:val="007D2108"/>
    <w:rsid w:val="00805A86"/>
    <w:rsid w:val="00807ED4"/>
    <w:rsid w:val="00815079"/>
    <w:rsid w:val="0081659B"/>
    <w:rsid w:val="00825254"/>
    <w:rsid w:val="008371C5"/>
    <w:rsid w:val="0084474D"/>
    <w:rsid w:val="00845E1A"/>
    <w:rsid w:val="00847ACE"/>
    <w:rsid w:val="0085682E"/>
    <w:rsid w:val="0087287B"/>
    <w:rsid w:val="008944A1"/>
    <w:rsid w:val="008A235D"/>
    <w:rsid w:val="0092051F"/>
    <w:rsid w:val="00944506"/>
    <w:rsid w:val="00947A13"/>
    <w:rsid w:val="009654A6"/>
    <w:rsid w:val="00967F26"/>
    <w:rsid w:val="00973409"/>
    <w:rsid w:val="009762D1"/>
    <w:rsid w:val="0099304F"/>
    <w:rsid w:val="009C1073"/>
    <w:rsid w:val="009D0C18"/>
    <w:rsid w:val="009D2DB6"/>
    <w:rsid w:val="009D3012"/>
    <w:rsid w:val="009E27EF"/>
    <w:rsid w:val="009E7C4E"/>
    <w:rsid w:val="00A032CC"/>
    <w:rsid w:val="00A32B5E"/>
    <w:rsid w:val="00A3373E"/>
    <w:rsid w:val="00A3681F"/>
    <w:rsid w:val="00A37F03"/>
    <w:rsid w:val="00A44B78"/>
    <w:rsid w:val="00A71668"/>
    <w:rsid w:val="00A74E7A"/>
    <w:rsid w:val="00A96B83"/>
    <w:rsid w:val="00AA6716"/>
    <w:rsid w:val="00AA7ED3"/>
    <w:rsid w:val="00AC19FB"/>
    <w:rsid w:val="00AC60C3"/>
    <w:rsid w:val="00B2238F"/>
    <w:rsid w:val="00B64140"/>
    <w:rsid w:val="00B86A65"/>
    <w:rsid w:val="00B907F2"/>
    <w:rsid w:val="00B914DD"/>
    <w:rsid w:val="00B950F5"/>
    <w:rsid w:val="00BA3682"/>
    <w:rsid w:val="00BB1C23"/>
    <w:rsid w:val="00BC3C75"/>
    <w:rsid w:val="00BD1E6B"/>
    <w:rsid w:val="00BE2C68"/>
    <w:rsid w:val="00BF2B12"/>
    <w:rsid w:val="00C02D4C"/>
    <w:rsid w:val="00C05CFA"/>
    <w:rsid w:val="00C17F49"/>
    <w:rsid w:val="00C25BCC"/>
    <w:rsid w:val="00C3482B"/>
    <w:rsid w:val="00C4417A"/>
    <w:rsid w:val="00C57820"/>
    <w:rsid w:val="00C67F5D"/>
    <w:rsid w:val="00C83A73"/>
    <w:rsid w:val="00C91093"/>
    <w:rsid w:val="00CA28BB"/>
    <w:rsid w:val="00CC7DD6"/>
    <w:rsid w:val="00D15211"/>
    <w:rsid w:val="00D1EF5D"/>
    <w:rsid w:val="00D66B80"/>
    <w:rsid w:val="00D875E9"/>
    <w:rsid w:val="00D90536"/>
    <w:rsid w:val="00D97F26"/>
    <w:rsid w:val="00DA1914"/>
    <w:rsid w:val="00DA1CFF"/>
    <w:rsid w:val="00DA373A"/>
    <w:rsid w:val="00DA62FE"/>
    <w:rsid w:val="00DA70D2"/>
    <w:rsid w:val="00DB1B24"/>
    <w:rsid w:val="00DC2C51"/>
    <w:rsid w:val="00DC3812"/>
    <w:rsid w:val="00DC6537"/>
    <w:rsid w:val="00DD04CF"/>
    <w:rsid w:val="00E008DE"/>
    <w:rsid w:val="00E52FEE"/>
    <w:rsid w:val="00E61FA3"/>
    <w:rsid w:val="00E75097"/>
    <w:rsid w:val="00EC0025"/>
    <w:rsid w:val="00EF308C"/>
    <w:rsid w:val="00EF6356"/>
    <w:rsid w:val="00F06B0B"/>
    <w:rsid w:val="00F11291"/>
    <w:rsid w:val="00F160AF"/>
    <w:rsid w:val="00F31AF9"/>
    <w:rsid w:val="00F3233B"/>
    <w:rsid w:val="00F3370B"/>
    <w:rsid w:val="00F346F0"/>
    <w:rsid w:val="00F653BE"/>
    <w:rsid w:val="00F963E0"/>
    <w:rsid w:val="00FC3A3D"/>
    <w:rsid w:val="00FD0670"/>
    <w:rsid w:val="00FD1397"/>
    <w:rsid w:val="00FF0517"/>
    <w:rsid w:val="00FF7108"/>
    <w:rsid w:val="0135ADF4"/>
    <w:rsid w:val="013D9F9E"/>
    <w:rsid w:val="014B45AC"/>
    <w:rsid w:val="01D05478"/>
    <w:rsid w:val="032E7083"/>
    <w:rsid w:val="04868A3A"/>
    <w:rsid w:val="04AF86DC"/>
    <w:rsid w:val="04D67A47"/>
    <w:rsid w:val="05609686"/>
    <w:rsid w:val="064AD5BC"/>
    <w:rsid w:val="07C4EB81"/>
    <w:rsid w:val="08E74A12"/>
    <w:rsid w:val="09F6B63E"/>
    <w:rsid w:val="0A313085"/>
    <w:rsid w:val="0BAAADDB"/>
    <w:rsid w:val="0D51A611"/>
    <w:rsid w:val="0D5C63C9"/>
    <w:rsid w:val="0D8F3D08"/>
    <w:rsid w:val="0DC26631"/>
    <w:rsid w:val="0DFD33D9"/>
    <w:rsid w:val="0E294055"/>
    <w:rsid w:val="0E56F401"/>
    <w:rsid w:val="0FADDD34"/>
    <w:rsid w:val="10527906"/>
    <w:rsid w:val="10E57EBA"/>
    <w:rsid w:val="10E58DA2"/>
    <w:rsid w:val="11FA37C6"/>
    <w:rsid w:val="1385ACD2"/>
    <w:rsid w:val="138C8959"/>
    <w:rsid w:val="1399C439"/>
    <w:rsid w:val="13A0D545"/>
    <w:rsid w:val="1417D884"/>
    <w:rsid w:val="14239463"/>
    <w:rsid w:val="14E990E0"/>
    <w:rsid w:val="15DF0523"/>
    <w:rsid w:val="176C82EF"/>
    <w:rsid w:val="17DE1B00"/>
    <w:rsid w:val="189D6EE2"/>
    <w:rsid w:val="18B53E99"/>
    <w:rsid w:val="18DBA7F3"/>
    <w:rsid w:val="193C95F7"/>
    <w:rsid w:val="19777836"/>
    <w:rsid w:val="19D2FED6"/>
    <w:rsid w:val="1A627486"/>
    <w:rsid w:val="1B20B5DC"/>
    <w:rsid w:val="1B93D597"/>
    <w:rsid w:val="1CDC3D61"/>
    <w:rsid w:val="1CF61163"/>
    <w:rsid w:val="1D859A8D"/>
    <w:rsid w:val="1DA62F15"/>
    <w:rsid w:val="1E07E038"/>
    <w:rsid w:val="1EFDDBC2"/>
    <w:rsid w:val="1F1DE9F6"/>
    <w:rsid w:val="1F2742DF"/>
    <w:rsid w:val="20AF9E07"/>
    <w:rsid w:val="21FA6573"/>
    <w:rsid w:val="22BDD84E"/>
    <w:rsid w:val="234868EC"/>
    <w:rsid w:val="2424FECC"/>
    <w:rsid w:val="247F4504"/>
    <w:rsid w:val="252A5786"/>
    <w:rsid w:val="258DA817"/>
    <w:rsid w:val="25CF5331"/>
    <w:rsid w:val="26C1CA29"/>
    <w:rsid w:val="273FE3B1"/>
    <w:rsid w:val="289D03AD"/>
    <w:rsid w:val="294B3EA4"/>
    <w:rsid w:val="2B0BEF12"/>
    <w:rsid w:val="2C93A1AA"/>
    <w:rsid w:val="2D78C205"/>
    <w:rsid w:val="2DE46141"/>
    <w:rsid w:val="2EC1EF32"/>
    <w:rsid w:val="2F3CDC4E"/>
    <w:rsid w:val="2F9D4894"/>
    <w:rsid w:val="2FE624E1"/>
    <w:rsid w:val="3014695F"/>
    <w:rsid w:val="3026EED8"/>
    <w:rsid w:val="3117BF6B"/>
    <w:rsid w:val="31D32165"/>
    <w:rsid w:val="3294E30F"/>
    <w:rsid w:val="331F3465"/>
    <w:rsid w:val="337FE387"/>
    <w:rsid w:val="342AE8EB"/>
    <w:rsid w:val="350FD432"/>
    <w:rsid w:val="351DF125"/>
    <w:rsid w:val="35D19DBA"/>
    <w:rsid w:val="3650CED1"/>
    <w:rsid w:val="381C868E"/>
    <w:rsid w:val="3914C21F"/>
    <w:rsid w:val="39AC9A39"/>
    <w:rsid w:val="3A39F435"/>
    <w:rsid w:val="3AAF304C"/>
    <w:rsid w:val="3AEA59E9"/>
    <w:rsid w:val="3BE5B2E4"/>
    <w:rsid w:val="3C4356C7"/>
    <w:rsid w:val="3C562FD3"/>
    <w:rsid w:val="3CDC1CA5"/>
    <w:rsid w:val="3D9D1416"/>
    <w:rsid w:val="3EFD163D"/>
    <w:rsid w:val="3F4075A2"/>
    <w:rsid w:val="4168C728"/>
    <w:rsid w:val="42171056"/>
    <w:rsid w:val="42823BF5"/>
    <w:rsid w:val="43441C2E"/>
    <w:rsid w:val="43A81F5D"/>
    <w:rsid w:val="43FD0DBB"/>
    <w:rsid w:val="4441D966"/>
    <w:rsid w:val="44972E29"/>
    <w:rsid w:val="456F8038"/>
    <w:rsid w:val="46513DC8"/>
    <w:rsid w:val="471C75CD"/>
    <w:rsid w:val="4877A4B4"/>
    <w:rsid w:val="4939A6F5"/>
    <w:rsid w:val="49595962"/>
    <w:rsid w:val="4A383A9A"/>
    <w:rsid w:val="4AA6A0D0"/>
    <w:rsid w:val="4AD3AA7D"/>
    <w:rsid w:val="4BF47FAB"/>
    <w:rsid w:val="4C722E07"/>
    <w:rsid w:val="4CDB3B24"/>
    <w:rsid w:val="4D0396D8"/>
    <w:rsid w:val="4DA32AFA"/>
    <w:rsid w:val="4F03E477"/>
    <w:rsid w:val="4F729592"/>
    <w:rsid w:val="4FDDB8BE"/>
    <w:rsid w:val="4FF02B71"/>
    <w:rsid w:val="51390299"/>
    <w:rsid w:val="5156442F"/>
    <w:rsid w:val="521E5E20"/>
    <w:rsid w:val="52B2B324"/>
    <w:rsid w:val="5340C279"/>
    <w:rsid w:val="5399B054"/>
    <w:rsid w:val="542E98D8"/>
    <w:rsid w:val="547B3FA6"/>
    <w:rsid w:val="5576DE09"/>
    <w:rsid w:val="562D5CD1"/>
    <w:rsid w:val="5691A0CD"/>
    <w:rsid w:val="576FBAE3"/>
    <w:rsid w:val="5782E60E"/>
    <w:rsid w:val="57A9846D"/>
    <w:rsid w:val="57E66EA4"/>
    <w:rsid w:val="57F5671C"/>
    <w:rsid w:val="5880FFD8"/>
    <w:rsid w:val="58B82127"/>
    <w:rsid w:val="59372B66"/>
    <w:rsid w:val="5A099E9B"/>
    <w:rsid w:val="5A53C17B"/>
    <w:rsid w:val="5AE7E6A9"/>
    <w:rsid w:val="5B234AD8"/>
    <w:rsid w:val="5B5524A7"/>
    <w:rsid w:val="5CF0EB08"/>
    <w:rsid w:val="5D00C839"/>
    <w:rsid w:val="5D5FF249"/>
    <w:rsid w:val="5D85DCE4"/>
    <w:rsid w:val="5DC63786"/>
    <w:rsid w:val="5DDBDC9D"/>
    <w:rsid w:val="5E95F4B1"/>
    <w:rsid w:val="5EA67D9B"/>
    <w:rsid w:val="5FABD50A"/>
    <w:rsid w:val="5FB4C23D"/>
    <w:rsid w:val="603E2D9D"/>
    <w:rsid w:val="619397CE"/>
    <w:rsid w:val="61CCE5E9"/>
    <w:rsid w:val="61F1B115"/>
    <w:rsid w:val="6228A9AD"/>
    <w:rsid w:val="62F9D48D"/>
    <w:rsid w:val="630830F8"/>
    <w:rsid w:val="6321AB19"/>
    <w:rsid w:val="632A13E7"/>
    <w:rsid w:val="6472EE9C"/>
    <w:rsid w:val="65411D34"/>
    <w:rsid w:val="6631AEEA"/>
    <w:rsid w:val="66BD8DBD"/>
    <w:rsid w:val="68C9D9D5"/>
    <w:rsid w:val="690146E1"/>
    <w:rsid w:val="6970A68B"/>
    <w:rsid w:val="6994C377"/>
    <w:rsid w:val="6A339798"/>
    <w:rsid w:val="6B440C8B"/>
    <w:rsid w:val="6B8CAB17"/>
    <w:rsid w:val="6BA31A64"/>
    <w:rsid w:val="6BE5D893"/>
    <w:rsid w:val="6BEC8512"/>
    <w:rsid w:val="6C00B449"/>
    <w:rsid w:val="6C60A88F"/>
    <w:rsid w:val="6D45E8E2"/>
    <w:rsid w:val="6D893FD1"/>
    <w:rsid w:val="6DFA93C8"/>
    <w:rsid w:val="6EBEE369"/>
    <w:rsid w:val="7030C967"/>
    <w:rsid w:val="70A6AF29"/>
    <w:rsid w:val="70C56A35"/>
    <w:rsid w:val="70E10770"/>
    <w:rsid w:val="7117D7D8"/>
    <w:rsid w:val="718AC967"/>
    <w:rsid w:val="7222F2CB"/>
    <w:rsid w:val="724DDFD3"/>
    <w:rsid w:val="729275D0"/>
    <w:rsid w:val="72B85FEE"/>
    <w:rsid w:val="749D044F"/>
    <w:rsid w:val="75080816"/>
    <w:rsid w:val="773772F0"/>
    <w:rsid w:val="7A135744"/>
    <w:rsid w:val="7AA03B8C"/>
    <w:rsid w:val="7AADA672"/>
    <w:rsid w:val="7B284744"/>
    <w:rsid w:val="7BD05E75"/>
    <w:rsid w:val="7BDFC060"/>
    <w:rsid w:val="7D3E54D7"/>
    <w:rsid w:val="7E53F4CA"/>
    <w:rsid w:val="7EEA26AF"/>
    <w:rsid w:val="7EF6D399"/>
    <w:rsid w:val="7F80AE0B"/>
    <w:rsid w:val="7FE47F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3B73"/>
  <w15:chartTrackingRefBased/>
  <w15:docId w15:val="{F089EBE4-A58E-4FAC-B1C0-370E80AF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9595962"/>
    <w:rPr>
      <w:lang w:val="ca-ES"/>
    </w:rPr>
  </w:style>
  <w:style w:type="paragraph" w:styleId="Heading1">
    <w:name w:val="heading 1"/>
    <w:basedOn w:val="Normal"/>
    <w:next w:val="Normal"/>
    <w:uiPriority w:val="9"/>
    <w:qFormat/>
    <w:rsid w:val="4959596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uiPriority w:val="9"/>
    <w:unhideWhenUsed/>
    <w:qFormat/>
    <w:rsid w:val="49595962"/>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49595962"/>
    <w:pPr>
      <w:keepNext/>
      <w:keepLines/>
      <w:spacing w:before="40" w:after="0"/>
      <w:outlineLvl w:val="2"/>
    </w:pPr>
    <w:rPr>
      <w:rFonts w:asciiTheme="majorHAnsi" w:eastAsiaTheme="majorEastAsia" w:hAnsiTheme="majorHAnsi" w:cstheme="majorBidi"/>
      <w:color w:val="0A2F40"/>
      <w:sz w:val="24"/>
      <w:szCs w:val="24"/>
    </w:rPr>
  </w:style>
  <w:style w:type="paragraph" w:styleId="Heading4">
    <w:name w:val="heading 4"/>
    <w:basedOn w:val="Normal"/>
    <w:next w:val="Normal"/>
    <w:link w:val="Heading4Char"/>
    <w:uiPriority w:val="9"/>
    <w:unhideWhenUsed/>
    <w:qFormat/>
    <w:rsid w:val="49595962"/>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uiPriority w:val="9"/>
    <w:unhideWhenUsed/>
    <w:qFormat/>
    <w:rsid w:val="49595962"/>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uiPriority w:val="9"/>
    <w:unhideWhenUsed/>
    <w:qFormat/>
    <w:rsid w:val="49595962"/>
    <w:pPr>
      <w:keepNext/>
      <w:keepLines/>
      <w:spacing w:before="40" w:after="0"/>
      <w:outlineLvl w:val="5"/>
    </w:pPr>
    <w:rPr>
      <w:rFonts w:asciiTheme="majorHAnsi" w:eastAsiaTheme="majorEastAsia" w:hAnsiTheme="majorHAnsi" w:cstheme="majorBidi"/>
      <w:color w:val="0A2F40"/>
    </w:rPr>
  </w:style>
  <w:style w:type="paragraph" w:styleId="Heading7">
    <w:name w:val="heading 7"/>
    <w:basedOn w:val="Normal"/>
    <w:next w:val="Normal"/>
    <w:uiPriority w:val="9"/>
    <w:unhideWhenUsed/>
    <w:qFormat/>
    <w:rsid w:val="49595962"/>
    <w:pPr>
      <w:keepNext/>
      <w:keepLines/>
      <w:spacing w:before="40" w:after="0"/>
      <w:outlineLvl w:val="6"/>
    </w:pPr>
    <w:rPr>
      <w:rFonts w:asciiTheme="majorHAnsi" w:eastAsiaTheme="majorEastAsia" w:hAnsiTheme="majorHAnsi" w:cstheme="majorBidi"/>
      <w:i/>
      <w:iCs/>
      <w:color w:val="0A2F40"/>
    </w:rPr>
  </w:style>
  <w:style w:type="paragraph" w:styleId="Heading8">
    <w:name w:val="heading 8"/>
    <w:basedOn w:val="Normal"/>
    <w:next w:val="Normal"/>
    <w:uiPriority w:val="9"/>
    <w:unhideWhenUsed/>
    <w:qFormat/>
    <w:rsid w:val="49595962"/>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959596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49595962"/>
    <w:pPr>
      <w:ind w:left="720"/>
      <w:contextualSpacing/>
    </w:pPr>
  </w:style>
  <w:style w:type="character" w:styleId="Hyperlink">
    <w:name w:val="Hyperlink"/>
    <w:basedOn w:val="DefaultParagraphFont"/>
    <w:uiPriority w:val="99"/>
    <w:unhideWhenUsed/>
    <w:rPr>
      <w:color w:val="467886"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F4761" w:themeColor="accent1" w:themeShade="BF"/>
    </w:rPr>
  </w:style>
  <w:style w:type="paragraph" w:styleId="Title">
    <w:name w:val="Title"/>
    <w:basedOn w:val="Normal"/>
    <w:next w:val="Normal"/>
    <w:uiPriority w:val="10"/>
    <w:qFormat/>
    <w:rsid w:val="49595962"/>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9595962"/>
    <w:rPr>
      <w:rFonts w:eastAsiaTheme="minorEastAsia"/>
      <w:color w:val="5A5A5A"/>
    </w:rPr>
  </w:style>
  <w:style w:type="paragraph" w:styleId="Quote">
    <w:name w:val="Quote"/>
    <w:basedOn w:val="Normal"/>
    <w:next w:val="Normal"/>
    <w:uiPriority w:val="29"/>
    <w:qFormat/>
    <w:rsid w:val="49595962"/>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9595962"/>
    <w:pPr>
      <w:spacing w:before="360" w:after="360"/>
      <w:ind w:left="864" w:right="864"/>
      <w:jc w:val="center"/>
    </w:pPr>
    <w:rPr>
      <w:i/>
      <w:iCs/>
      <w:color w:val="156082" w:themeColor="accent1"/>
    </w:rPr>
  </w:style>
  <w:style w:type="paragraph" w:styleId="TOC1">
    <w:name w:val="toc 1"/>
    <w:basedOn w:val="Normal"/>
    <w:next w:val="Normal"/>
    <w:uiPriority w:val="39"/>
    <w:unhideWhenUsed/>
    <w:rsid w:val="49595962"/>
    <w:pPr>
      <w:spacing w:after="100"/>
    </w:pPr>
  </w:style>
  <w:style w:type="paragraph" w:styleId="TOC2">
    <w:name w:val="toc 2"/>
    <w:basedOn w:val="Normal"/>
    <w:next w:val="Normal"/>
    <w:uiPriority w:val="39"/>
    <w:unhideWhenUsed/>
    <w:rsid w:val="49595962"/>
    <w:pPr>
      <w:spacing w:after="100"/>
      <w:ind w:left="220"/>
    </w:pPr>
  </w:style>
  <w:style w:type="paragraph" w:styleId="TOC3">
    <w:name w:val="toc 3"/>
    <w:basedOn w:val="Normal"/>
    <w:next w:val="Normal"/>
    <w:uiPriority w:val="39"/>
    <w:unhideWhenUsed/>
    <w:rsid w:val="49595962"/>
    <w:pPr>
      <w:spacing w:after="100"/>
      <w:ind w:left="440"/>
    </w:pPr>
  </w:style>
  <w:style w:type="paragraph" w:styleId="TOC4">
    <w:name w:val="toc 4"/>
    <w:basedOn w:val="Normal"/>
    <w:next w:val="Normal"/>
    <w:uiPriority w:val="39"/>
    <w:unhideWhenUsed/>
    <w:rsid w:val="49595962"/>
    <w:pPr>
      <w:spacing w:after="100"/>
      <w:ind w:left="660"/>
    </w:pPr>
  </w:style>
  <w:style w:type="paragraph" w:styleId="TOC5">
    <w:name w:val="toc 5"/>
    <w:basedOn w:val="Normal"/>
    <w:next w:val="Normal"/>
    <w:uiPriority w:val="39"/>
    <w:unhideWhenUsed/>
    <w:rsid w:val="49595962"/>
    <w:pPr>
      <w:spacing w:after="100"/>
      <w:ind w:left="880"/>
    </w:pPr>
  </w:style>
  <w:style w:type="paragraph" w:styleId="TOC6">
    <w:name w:val="toc 6"/>
    <w:basedOn w:val="Normal"/>
    <w:next w:val="Normal"/>
    <w:uiPriority w:val="39"/>
    <w:unhideWhenUsed/>
    <w:rsid w:val="49595962"/>
    <w:pPr>
      <w:spacing w:after="100"/>
      <w:ind w:left="1100"/>
    </w:pPr>
  </w:style>
  <w:style w:type="paragraph" w:styleId="TOC7">
    <w:name w:val="toc 7"/>
    <w:basedOn w:val="Normal"/>
    <w:next w:val="Normal"/>
    <w:uiPriority w:val="39"/>
    <w:unhideWhenUsed/>
    <w:rsid w:val="49595962"/>
    <w:pPr>
      <w:spacing w:after="100"/>
      <w:ind w:left="1320"/>
    </w:pPr>
  </w:style>
  <w:style w:type="paragraph" w:styleId="TOC8">
    <w:name w:val="toc 8"/>
    <w:basedOn w:val="Normal"/>
    <w:next w:val="Normal"/>
    <w:uiPriority w:val="39"/>
    <w:unhideWhenUsed/>
    <w:rsid w:val="49595962"/>
    <w:pPr>
      <w:spacing w:after="100"/>
      <w:ind w:left="1540"/>
    </w:pPr>
  </w:style>
  <w:style w:type="paragraph" w:styleId="TOC9">
    <w:name w:val="toc 9"/>
    <w:basedOn w:val="Normal"/>
    <w:next w:val="Normal"/>
    <w:uiPriority w:val="39"/>
    <w:unhideWhenUsed/>
    <w:rsid w:val="49595962"/>
    <w:pPr>
      <w:spacing w:after="100"/>
      <w:ind w:left="1760"/>
    </w:pPr>
  </w:style>
  <w:style w:type="paragraph" w:styleId="EndnoteText">
    <w:name w:val="endnote text"/>
    <w:basedOn w:val="Normal"/>
    <w:uiPriority w:val="99"/>
    <w:semiHidden/>
    <w:unhideWhenUsed/>
    <w:rsid w:val="49595962"/>
    <w:pPr>
      <w:spacing w:after="0" w:line="240" w:lineRule="auto"/>
    </w:pPr>
    <w:rPr>
      <w:sz w:val="20"/>
      <w:szCs w:val="20"/>
    </w:rPr>
  </w:style>
  <w:style w:type="paragraph" w:styleId="Footer">
    <w:name w:val="footer"/>
    <w:basedOn w:val="Normal"/>
    <w:link w:val="FooterChar"/>
    <w:uiPriority w:val="99"/>
    <w:unhideWhenUsed/>
    <w:rsid w:val="49595962"/>
    <w:pPr>
      <w:tabs>
        <w:tab w:val="center" w:pos="4680"/>
        <w:tab w:val="right" w:pos="9360"/>
      </w:tabs>
      <w:spacing w:after="0" w:line="240" w:lineRule="auto"/>
    </w:pPr>
  </w:style>
  <w:style w:type="paragraph" w:styleId="FootnoteText">
    <w:name w:val="footnote text"/>
    <w:basedOn w:val="Normal"/>
    <w:uiPriority w:val="99"/>
    <w:semiHidden/>
    <w:unhideWhenUsed/>
    <w:rsid w:val="49595962"/>
    <w:pPr>
      <w:spacing w:after="0" w:line="240" w:lineRule="auto"/>
    </w:pPr>
    <w:rPr>
      <w:sz w:val="20"/>
      <w:szCs w:val="20"/>
    </w:rPr>
  </w:style>
  <w:style w:type="paragraph" w:styleId="Header">
    <w:name w:val="header"/>
    <w:basedOn w:val="Normal"/>
    <w:link w:val="HeaderChar"/>
    <w:uiPriority w:val="99"/>
    <w:unhideWhenUsed/>
    <w:rsid w:val="49595962"/>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NormalWeb">
    <w:name w:val="Normal (Web)"/>
    <w:basedOn w:val="Normal"/>
    <w:uiPriority w:val="99"/>
    <w:unhideWhenUsed/>
    <w:rsid w:val="00BA3682"/>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Strong">
    <w:name w:val="Strong"/>
    <w:basedOn w:val="DefaultParagraphFont"/>
    <w:uiPriority w:val="22"/>
    <w:qFormat/>
    <w:rsid w:val="00A44B78"/>
    <w:rPr>
      <w:b/>
      <w:bCs/>
    </w:rPr>
  </w:style>
  <w:style w:type="character" w:styleId="UnresolvedMention">
    <w:name w:val="Unresolved Mention"/>
    <w:basedOn w:val="DefaultParagraphFont"/>
    <w:uiPriority w:val="99"/>
    <w:semiHidden/>
    <w:unhideWhenUsed/>
    <w:rsid w:val="00F963E0"/>
    <w:rPr>
      <w:color w:val="605E5C"/>
      <w:shd w:val="clear" w:color="auto" w:fill="E1DFDD"/>
    </w:rPr>
  </w:style>
  <w:style w:type="character" w:styleId="FollowedHyperlink">
    <w:name w:val="FollowedHyperlink"/>
    <w:basedOn w:val="DefaultParagraphFont"/>
    <w:uiPriority w:val="99"/>
    <w:semiHidden/>
    <w:unhideWhenUsed/>
    <w:rsid w:val="00062D3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5939">
      <w:bodyDiv w:val="1"/>
      <w:marLeft w:val="0"/>
      <w:marRight w:val="0"/>
      <w:marTop w:val="0"/>
      <w:marBottom w:val="0"/>
      <w:divBdr>
        <w:top w:val="none" w:sz="0" w:space="0" w:color="auto"/>
        <w:left w:val="none" w:sz="0" w:space="0" w:color="auto"/>
        <w:bottom w:val="none" w:sz="0" w:space="0" w:color="auto"/>
        <w:right w:val="none" w:sz="0" w:space="0" w:color="auto"/>
      </w:divBdr>
      <w:divsChild>
        <w:div w:id="2058237809">
          <w:marLeft w:val="0"/>
          <w:marRight w:val="0"/>
          <w:marTop w:val="0"/>
          <w:marBottom w:val="0"/>
          <w:divBdr>
            <w:top w:val="none" w:sz="0" w:space="0" w:color="auto"/>
            <w:left w:val="none" w:sz="0" w:space="0" w:color="auto"/>
            <w:bottom w:val="none" w:sz="0" w:space="0" w:color="auto"/>
            <w:right w:val="none" w:sz="0" w:space="0" w:color="auto"/>
          </w:divBdr>
          <w:divsChild>
            <w:div w:id="39746715">
              <w:marLeft w:val="0"/>
              <w:marRight w:val="0"/>
              <w:marTop w:val="0"/>
              <w:marBottom w:val="0"/>
              <w:divBdr>
                <w:top w:val="none" w:sz="0" w:space="0" w:color="auto"/>
                <w:left w:val="none" w:sz="0" w:space="0" w:color="auto"/>
                <w:bottom w:val="none" w:sz="0" w:space="0" w:color="auto"/>
                <w:right w:val="none" w:sz="0" w:space="0" w:color="auto"/>
              </w:divBdr>
              <w:divsChild>
                <w:div w:id="1743989206">
                  <w:marLeft w:val="0"/>
                  <w:marRight w:val="0"/>
                  <w:marTop w:val="0"/>
                  <w:marBottom w:val="0"/>
                  <w:divBdr>
                    <w:top w:val="none" w:sz="0" w:space="0" w:color="auto"/>
                    <w:left w:val="none" w:sz="0" w:space="0" w:color="auto"/>
                    <w:bottom w:val="none" w:sz="0" w:space="0" w:color="auto"/>
                    <w:right w:val="none" w:sz="0" w:space="0" w:color="auto"/>
                  </w:divBdr>
                  <w:divsChild>
                    <w:div w:id="1284919501">
                      <w:marLeft w:val="0"/>
                      <w:marRight w:val="0"/>
                      <w:marTop w:val="0"/>
                      <w:marBottom w:val="0"/>
                      <w:divBdr>
                        <w:top w:val="none" w:sz="0" w:space="0" w:color="auto"/>
                        <w:left w:val="none" w:sz="0" w:space="0" w:color="auto"/>
                        <w:bottom w:val="none" w:sz="0" w:space="0" w:color="auto"/>
                        <w:right w:val="none" w:sz="0" w:space="0" w:color="auto"/>
                      </w:divBdr>
                      <w:divsChild>
                        <w:div w:id="538589170">
                          <w:marLeft w:val="0"/>
                          <w:marRight w:val="0"/>
                          <w:marTop w:val="0"/>
                          <w:marBottom w:val="0"/>
                          <w:divBdr>
                            <w:top w:val="none" w:sz="0" w:space="0" w:color="auto"/>
                            <w:left w:val="none" w:sz="0" w:space="0" w:color="auto"/>
                            <w:bottom w:val="none" w:sz="0" w:space="0" w:color="auto"/>
                            <w:right w:val="none" w:sz="0" w:space="0" w:color="auto"/>
                          </w:divBdr>
                          <w:divsChild>
                            <w:div w:id="6184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6453">
      <w:bodyDiv w:val="1"/>
      <w:marLeft w:val="0"/>
      <w:marRight w:val="0"/>
      <w:marTop w:val="0"/>
      <w:marBottom w:val="0"/>
      <w:divBdr>
        <w:top w:val="none" w:sz="0" w:space="0" w:color="auto"/>
        <w:left w:val="none" w:sz="0" w:space="0" w:color="auto"/>
        <w:bottom w:val="none" w:sz="0" w:space="0" w:color="auto"/>
        <w:right w:val="none" w:sz="0" w:space="0" w:color="auto"/>
      </w:divBdr>
      <w:divsChild>
        <w:div w:id="334109771">
          <w:marLeft w:val="0"/>
          <w:marRight w:val="0"/>
          <w:marTop w:val="0"/>
          <w:marBottom w:val="0"/>
          <w:divBdr>
            <w:top w:val="none" w:sz="0" w:space="0" w:color="auto"/>
            <w:left w:val="none" w:sz="0" w:space="0" w:color="auto"/>
            <w:bottom w:val="none" w:sz="0" w:space="0" w:color="auto"/>
            <w:right w:val="none" w:sz="0" w:space="0" w:color="auto"/>
          </w:divBdr>
          <w:divsChild>
            <w:div w:id="775443612">
              <w:marLeft w:val="0"/>
              <w:marRight w:val="0"/>
              <w:marTop w:val="0"/>
              <w:marBottom w:val="0"/>
              <w:divBdr>
                <w:top w:val="none" w:sz="0" w:space="0" w:color="auto"/>
                <w:left w:val="none" w:sz="0" w:space="0" w:color="auto"/>
                <w:bottom w:val="none" w:sz="0" w:space="0" w:color="auto"/>
                <w:right w:val="none" w:sz="0" w:space="0" w:color="auto"/>
              </w:divBdr>
              <w:divsChild>
                <w:div w:id="1618608559">
                  <w:marLeft w:val="0"/>
                  <w:marRight w:val="0"/>
                  <w:marTop w:val="0"/>
                  <w:marBottom w:val="0"/>
                  <w:divBdr>
                    <w:top w:val="none" w:sz="0" w:space="0" w:color="auto"/>
                    <w:left w:val="none" w:sz="0" w:space="0" w:color="auto"/>
                    <w:bottom w:val="none" w:sz="0" w:space="0" w:color="auto"/>
                    <w:right w:val="none" w:sz="0" w:space="0" w:color="auto"/>
                  </w:divBdr>
                  <w:divsChild>
                    <w:div w:id="21244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74839">
      <w:bodyDiv w:val="1"/>
      <w:marLeft w:val="0"/>
      <w:marRight w:val="0"/>
      <w:marTop w:val="0"/>
      <w:marBottom w:val="0"/>
      <w:divBdr>
        <w:top w:val="none" w:sz="0" w:space="0" w:color="auto"/>
        <w:left w:val="none" w:sz="0" w:space="0" w:color="auto"/>
        <w:bottom w:val="none" w:sz="0" w:space="0" w:color="auto"/>
        <w:right w:val="none" w:sz="0" w:space="0" w:color="auto"/>
      </w:divBdr>
    </w:div>
    <w:div w:id="274598421">
      <w:bodyDiv w:val="1"/>
      <w:marLeft w:val="0"/>
      <w:marRight w:val="0"/>
      <w:marTop w:val="0"/>
      <w:marBottom w:val="0"/>
      <w:divBdr>
        <w:top w:val="none" w:sz="0" w:space="0" w:color="auto"/>
        <w:left w:val="none" w:sz="0" w:space="0" w:color="auto"/>
        <w:bottom w:val="none" w:sz="0" w:space="0" w:color="auto"/>
        <w:right w:val="none" w:sz="0" w:space="0" w:color="auto"/>
      </w:divBdr>
    </w:div>
    <w:div w:id="515192306">
      <w:bodyDiv w:val="1"/>
      <w:marLeft w:val="0"/>
      <w:marRight w:val="0"/>
      <w:marTop w:val="0"/>
      <w:marBottom w:val="0"/>
      <w:divBdr>
        <w:top w:val="none" w:sz="0" w:space="0" w:color="auto"/>
        <w:left w:val="none" w:sz="0" w:space="0" w:color="auto"/>
        <w:bottom w:val="none" w:sz="0" w:space="0" w:color="auto"/>
        <w:right w:val="none" w:sz="0" w:space="0" w:color="auto"/>
      </w:divBdr>
      <w:divsChild>
        <w:div w:id="1246916793">
          <w:marLeft w:val="0"/>
          <w:marRight w:val="0"/>
          <w:marTop w:val="0"/>
          <w:marBottom w:val="0"/>
          <w:divBdr>
            <w:top w:val="none" w:sz="0" w:space="0" w:color="auto"/>
            <w:left w:val="none" w:sz="0" w:space="0" w:color="auto"/>
            <w:bottom w:val="none" w:sz="0" w:space="0" w:color="auto"/>
            <w:right w:val="none" w:sz="0" w:space="0" w:color="auto"/>
          </w:divBdr>
          <w:divsChild>
            <w:div w:id="279728536">
              <w:marLeft w:val="0"/>
              <w:marRight w:val="0"/>
              <w:marTop w:val="0"/>
              <w:marBottom w:val="0"/>
              <w:divBdr>
                <w:top w:val="none" w:sz="0" w:space="0" w:color="auto"/>
                <w:left w:val="none" w:sz="0" w:space="0" w:color="auto"/>
                <w:bottom w:val="none" w:sz="0" w:space="0" w:color="auto"/>
                <w:right w:val="none" w:sz="0" w:space="0" w:color="auto"/>
              </w:divBdr>
              <w:divsChild>
                <w:div w:id="1151017740">
                  <w:marLeft w:val="0"/>
                  <w:marRight w:val="0"/>
                  <w:marTop w:val="0"/>
                  <w:marBottom w:val="0"/>
                  <w:divBdr>
                    <w:top w:val="none" w:sz="0" w:space="0" w:color="auto"/>
                    <w:left w:val="none" w:sz="0" w:space="0" w:color="auto"/>
                    <w:bottom w:val="none" w:sz="0" w:space="0" w:color="auto"/>
                    <w:right w:val="none" w:sz="0" w:space="0" w:color="auto"/>
                  </w:divBdr>
                  <w:divsChild>
                    <w:div w:id="180121406">
                      <w:marLeft w:val="0"/>
                      <w:marRight w:val="0"/>
                      <w:marTop w:val="0"/>
                      <w:marBottom w:val="0"/>
                      <w:divBdr>
                        <w:top w:val="none" w:sz="0" w:space="0" w:color="auto"/>
                        <w:left w:val="none" w:sz="0" w:space="0" w:color="auto"/>
                        <w:bottom w:val="none" w:sz="0" w:space="0" w:color="auto"/>
                        <w:right w:val="none" w:sz="0" w:space="0" w:color="auto"/>
                      </w:divBdr>
                      <w:divsChild>
                        <w:div w:id="923536395">
                          <w:marLeft w:val="0"/>
                          <w:marRight w:val="0"/>
                          <w:marTop w:val="0"/>
                          <w:marBottom w:val="0"/>
                          <w:divBdr>
                            <w:top w:val="none" w:sz="0" w:space="0" w:color="auto"/>
                            <w:left w:val="none" w:sz="0" w:space="0" w:color="auto"/>
                            <w:bottom w:val="none" w:sz="0" w:space="0" w:color="auto"/>
                            <w:right w:val="none" w:sz="0" w:space="0" w:color="auto"/>
                          </w:divBdr>
                          <w:divsChild>
                            <w:div w:id="15677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498274">
      <w:bodyDiv w:val="1"/>
      <w:marLeft w:val="0"/>
      <w:marRight w:val="0"/>
      <w:marTop w:val="0"/>
      <w:marBottom w:val="0"/>
      <w:divBdr>
        <w:top w:val="none" w:sz="0" w:space="0" w:color="auto"/>
        <w:left w:val="none" w:sz="0" w:space="0" w:color="auto"/>
        <w:bottom w:val="none" w:sz="0" w:space="0" w:color="auto"/>
        <w:right w:val="none" w:sz="0" w:space="0" w:color="auto"/>
      </w:divBdr>
      <w:divsChild>
        <w:div w:id="1297637411">
          <w:marLeft w:val="0"/>
          <w:marRight w:val="0"/>
          <w:marTop w:val="0"/>
          <w:marBottom w:val="0"/>
          <w:divBdr>
            <w:top w:val="none" w:sz="0" w:space="0" w:color="auto"/>
            <w:left w:val="none" w:sz="0" w:space="0" w:color="auto"/>
            <w:bottom w:val="none" w:sz="0" w:space="0" w:color="auto"/>
            <w:right w:val="none" w:sz="0" w:space="0" w:color="auto"/>
          </w:divBdr>
          <w:divsChild>
            <w:div w:id="1115903484">
              <w:marLeft w:val="0"/>
              <w:marRight w:val="0"/>
              <w:marTop w:val="0"/>
              <w:marBottom w:val="0"/>
              <w:divBdr>
                <w:top w:val="none" w:sz="0" w:space="0" w:color="auto"/>
                <w:left w:val="none" w:sz="0" w:space="0" w:color="auto"/>
                <w:bottom w:val="none" w:sz="0" w:space="0" w:color="auto"/>
                <w:right w:val="none" w:sz="0" w:space="0" w:color="auto"/>
              </w:divBdr>
              <w:divsChild>
                <w:div w:id="1373192248">
                  <w:marLeft w:val="0"/>
                  <w:marRight w:val="0"/>
                  <w:marTop w:val="0"/>
                  <w:marBottom w:val="0"/>
                  <w:divBdr>
                    <w:top w:val="none" w:sz="0" w:space="0" w:color="auto"/>
                    <w:left w:val="none" w:sz="0" w:space="0" w:color="auto"/>
                    <w:bottom w:val="none" w:sz="0" w:space="0" w:color="auto"/>
                    <w:right w:val="none" w:sz="0" w:space="0" w:color="auto"/>
                  </w:divBdr>
                  <w:divsChild>
                    <w:div w:id="2028555688">
                      <w:marLeft w:val="0"/>
                      <w:marRight w:val="0"/>
                      <w:marTop w:val="0"/>
                      <w:marBottom w:val="0"/>
                      <w:divBdr>
                        <w:top w:val="none" w:sz="0" w:space="0" w:color="auto"/>
                        <w:left w:val="none" w:sz="0" w:space="0" w:color="auto"/>
                        <w:bottom w:val="none" w:sz="0" w:space="0" w:color="auto"/>
                        <w:right w:val="none" w:sz="0" w:space="0" w:color="auto"/>
                      </w:divBdr>
                      <w:divsChild>
                        <w:div w:id="1542285743">
                          <w:marLeft w:val="0"/>
                          <w:marRight w:val="0"/>
                          <w:marTop w:val="0"/>
                          <w:marBottom w:val="0"/>
                          <w:divBdr>
                            <w:top w:val="none" w:sz="0" w:space="0" w:color="auto"/>
                            <w:left w:val="none" w:sz="0" w:space="0" w:color="auto"/>
                            <w:bottom w:val="none" w:sz="0" w:space="0" w:color="auto"/>
                            <w:right w:val="none" w:sz="0" w:space="0" w:color="auto"/>
                          </w:divBdr>
                          <w:divsChild>
                            <w:div w:id="13057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896167">
      <w:bodyDiv w:val="1"/>
      <w:marLeft w:val="0"/>
      <w:marRight w:val="0"/>
      <w:marTop w:val="0"/>
      <w:marBottom w:val="0"/>
      <w:divBdr>
        <w:top w:val="none" w:sz="0" w:space="0" w:color="auto"/>
        <w:left w:val="none" w:sz="0" w:space="0" w:color="auto"/>
        <w:bottom w:val="none" w:sz="0" w:space="0" w:color="auto"/>
        <w:right w:val="none" w:sz="0" w:space="0" w:color="auto"/>
      </w:divBdr>
    </w:div>
    <w:div w:id="1041638765">
      <w:bodyDiv w:val="1"/>
      <w:marLeft w:val="0"/>
      <w:marRight w:val="0"/>
      <w:marTop w:val="0"/>
      <w:marBottom w:val="0"/>
      <w:divBdr>
        <w:top w:val="none" w:sz="0" w:space="0" w:color="auto"/>
        <w:left w:val="none" w:sz="0" w:space="0" w:color="auto"/>
        <w:bottom w:val="none" w:sz="0" w:space="0" w:color="auto"/>
        <w:right w:val="none" w:sz="0" w:space="0" w:color="auto"/>
      </w:divBdr>
    </w:div>
    <w:div w:id="1082488333">
      <w:bodyDiv w:val="1"/>
      <w:marLeft w:val="0"/>
      <w:marRight w:val="0"/>
      <w:marTop w:val="0"/>
      <w:marBottom w:val="0"/>
      <w:divBdr>
        <w:top w:val="none" w:sz="0" w:space="0" w:color="auto"/>
        <w:left w:val="none" w:sz="0" w:space="0" w:color="auto"/>
        <w:bottom w:val="none" w:sz="0" w:space="0" w:color="auto"/>
        <w:right w:val="none" w:sz="0" w:space="0" w:color="auto"/>
      </w:divBdr>
    </w:div>
    <w:div w:id="1099791929">
      <w:bodyDiv w:val="1"/>
      <w:marLeft w:val="0"/>
      <w:marRight w:val="0"/>
      <w:marTop w:val="0"/>
      <w:marBottom w:val="0"/>
      <w:divBdr>
        <w:top w:val="none" w:sz="0" w:space="0" w:color="auto"/>
        <w:left w:val="none" w:sz="0" w:space="0" w:color="auto"/>
        <w:bottom w:val="none" w:sz="0" w:space="0" w:color="auto"/>
        <w:right w:val="none" w:sz="0" w:space="0" w:color="auto"/>
      </w:divBdr>
    </w:div>
    <w:div w:id="1106921885">
      <w:bodyDiv w:val="1"/>
      <w:marLeft w:val="0"/>
      <w:marRight w:val="0"/>
      <w:marTop w:val="0"/>
      <w:marBottom w:val="0"/>
      <w:divBdr>
        <w:top w:val="none" w:sz="0" w:space="0" w:color="auto"/>
        <w:left w:val="none" w:sz="0" w:space="0" w:color="auto"/>
        <w:bottom w:val="none" w:sz="0" w:space="0" w:color="auto"/>
        <w:right w:val="none" w:sz="0" w:space="0" w:color="auto"/>
      </w:divBdr>
    </w:div>
    <w:div w:id="1110079972">
      <w:bodyDiv w:val="1"/>
      <w:marLeft w:val="0"/>
      <w:marRight w:val="0"/>
      <w:marTop w:val="0"/>
      <w:marBottom w:val="0"/>
      <w:divBdr>
        <w:top w:val="none" w:sz="0" w:space="0" w:color="auto"/>
        <w:left w:val="none" w:sz="0" w:space="0" w:color="auto"/>
        <w:bottom w:val="none" w:sz="0" w:space="0" w:color="auto"/>
        <w:right w:val="none" w:sz="0" w:space="0" w:color="auto"/>
      </w:divBdr>
    </w:div>
    <w:div w:id="1348681559">
      <w:bodyDiv w:val="1"/>
      <w:marLeft w:val="0"/>
      <w:marRight w:val="0"/>
      <w:marTop w:val="0"/>
      <w:marBottom w:val="0"/>
      <w:divBdr>
        <w:top w:val="none" w:sz="0" w:space="0" w:color="auto"/>
        <w:left w:val="none" w:sz="0" w:space="0" w:color="auto"/>
        <w:bottom w:val="none" w:sz="0" w:space="0" w:color="auto"/>
        <w:right w:val="none" w:sz="0" w:space="0" w:color="auto"/>
      </w:divBdr>
      <w:divsChild>
        <w:div w:id="467284547">
          <w:marLeft w:val="0"/>
          <w:marRight w:val="0"/>
          <w:marTop w:val="0"/>
          <w:marBottom w:val="0"/>
          <w:divBdr>
            <w:top w:val="none" w:sz="0" w:space="0" w:color="auto"/>
            <w:left w:val="none" w:sz="0" w:space="0" w:color="auto"/>
            <w:bottom w:val="none" w:sz="0" w:space="0" w:color="auto"/>
            <w:right w:val="none" w:sz="0" w:space="0" w:color="auto"/>
          </w:divBdr>
          <w:divsChild>
            <w:div w:id="1377580847">
              <w:marLeft w:val="0"/>
              <w:marRight w:val="0"/>
              <w:marTop w:val="0"/>
              <w:marBottom w:val="0"/>
              <w:divBdr>
                <w:top w:val="none" w:sz="0" w:space="0" w:color="auto"/>
                <w:left w:val="none" w:sz="0" w:space="0" w:color="auto"/>
                <w:bottom w:val="none" w:sz="0" w:space="0" w:color="auto"/>
                <w:right w:val="none" w:sz="0" w:space="0" w:color="auto"/>
              </w:divBdr>
              <w:divsChild>
                <w:div w:id="1196456120">
                  <w:marLeft w:val="0"/>
                  <w:marRight w:val="0"/>
                  <w:marTop w:val="0"/>
                  <w:marBottom w:val="0"/>
                  <w:divBdr>
                    <w:top w:val="none" w:sz="0" w:space="0" w:color="auto"/>
                    <w:left w:val="none" w:sz="0" w:space="0" w:color="auto"/>
                    <w:bottom w:val="none" w:sz="0" w:space="0" w:color="auto"/>
                    <w:right w:val="none" w:sz="0" w:space="0" w:color="auto"/>
                  </w:divBdr>
                  <w:divsChild>
                    <w:div w:id="1585647105">
                      <w:marLeft w:val="0"/>
                      <w:marRight w:val="0"/>
                      <w:marTop w:val="0"/>
                      <w:marBottom w:val="0"/>
                      <w:divBdr>
                        <w:top w:val="none" w:sz="0" w:space="0" w:color="auto"/>
                        <w:left w:val="none" w:sz="0" w:space="0" w:color="auto"/>
                        <w:bottom w:val="none" w:sz="0" w:space="0" w:color="auto"/>
                        <w:right w:val="none" w:sz="0" w:space="0" w:color="auto"/>
                      </w:divBdr>
                      <w:divsChild>
                        <w:div w:id="1068461293">
                          <w:marLeft w:val="0"/>
                          <w:marRight w:val="0"/>
                          <w:marTop w:val="0"/>
                          <w:marBottom w:val="0"/>
                          <w:divBdr>
                            <w:top w:val="none" w:sz="0" w:space="0" w:color="auto"/>
                            <w:left w:val="none" w:sz="0" w:space="0" w:color="auto"/>
                            <w:bottom w:val="none" w:sz="0" w:space="0" w:color="auto"/>
                            <w:right w:val="none" w:sz="0" w:space="0" w:color="auto"/>
                          </w:divBdr>
                          <w:divsChild>
                            <w:div w:id="1315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49250">
      <w:bodyDiv w:val="1"/>
      <w:marLeft w:val="0"/>
      <w:marRight w:val="0"/>
      <w:marTop w:val="0"/>
      <w:marBottom w:val="0"/>
      <w:divBdr>
        <w:top w:val="none" w:sz="0" w:space="0" w:color="auto"/>
        <w:left w:val="none" w:sz="0" w:space="0" w:color="auto"/>
        <w:bottom w:val="none" w:sz="0" w:space="0" w:color="auto"/>
        <w:right w:val="none" w:sz="0" w:space="0" w:color="auto"/>
      </w:divBdr>
    </w:div>
    <w:div w:id="1826581608">
      <w:bodyDiv w:val="1"/>
      <w:marLeft w:val="0"/>
      <w:marRight w:val="0"/>
      <w:marTop w:val="0"/>
      <w:marBottom w:val="0"/>
      <w:divBdr>
        <w:top w:val="none" w:sz="0" w:space="0" w:color="auto"/>
        <w:left w:val="none" w:sz="0" w:space="0" w:color="auto"/>
        <w:bottom w:val="none" w:sz="0" w:space="0" w:color="auto"/>
        <w:right w:val="none" w:sz="0" w:space="0" w:color="auto"/>
      </w:divBdr>
    </w:div>
    <w:div w:id="1883441651">
      <w:bodyDiv w:val="1"/>
      <w:marLeft w:val="0"/>
      <w:marRight w:val="0"/>
      <w:marTop w:val="0"/>
      <w:marBottom w:val="0"/>
      <w:divBdr>
        <w:top w:val="none" w:sz="0" w:space="0" w:color="auto"/>
        <w:left w:val="none" w:sz="0" w:space="0" w:color="auto"/>
        <w:bottom w:val="none" w:sz="0" w:space="0" w:color="auto"/>
        <w:right w:val="none" w:sz="0" w:space="0" w:color="auto"/>
      </w:divBdr>
      <w:divsChild>
        <w:div w:id="138111290">
          <w:marLeft w:val="0"/>
          <w:marRight w:val="0"/>
          <w:marTop w:val="0"/>
          <w:marBottom w:val="0"/>
          <w:divBdr>
            <w:top w:val="none" w:sz="0" w:space="0" w:color="auto"/>
            <w:left w:val="none" w:sz="0" w:space="0" w:color="auto"/>
            <w:bottom w:val="none" w:sz="0" w:space="0" w:color="auto"/>
            <w:right w:val="none" w:sz="0" w:space="0" w:color="auto"/>
          </w:divBdr>
          <w:divsChild>
            <w:div w:id="1399475325">
              <w:marLeft w:val="0"/>
              <w:marRight w:val="0"/>
              <w:marTop w:val="0"/>
              <w:marBottom w:val="0"/>
              <w:divBdr>
                <w:top w:val="none" w:sz="0" w:space="0" w:color="auto"/>
                <w:left w:val="none" w:sz="0" w:space="0" w:color="auto"/>
                <w:bottom w:val="none" w:sz="0" w:space="0" w:color="auto"/>
                <w:right w:val="none" w:sz="0" w:space="0" w:color="auto"/>
              </w:divBdr>
              <w:divsChild>
                <w:div w:id="600379138">
                  <w:marLeft w:val="0"/>
                  <w:marRight w:val="0"/>
                  <w:marTop w:val="0"/>
                  <w:marBottom w:val="0"/>
                  <w:divBdr>
                    <w:top w:val="none" w:sz="0" w:space="0" w:color="auto"/>
                    <w:left w:val="none" w:sz="0" w:space="0" w:color="auto"/>
                    <w:bottom w:val="none" w:sz="0" w:space="0" w:color="auto"/>
                    <w:right w:val="none" w:sz="0" w:space="0" w:color="auto"/>
                  </w:divBdr>
                  <w:divsChild>
                    <w:div w:id="1878203401">
                      <w:marLeft w:val="0"/>
                      <w:marRight w:val="0"/>
                      <w:marTop w:val="0"/>
                      <w:marBottom w:val="0"/>
                      <w:divBdr>
                        <w:top w:val="none" w:sz="0" w:space="0" w:color="auto"/>
                        <w:left w:val="none" w:sz="0" w:space="0" w:color="auto"/>
                        <w:bottom w:val="none" w:sz="0" w:space="0" w:color="auto"/>
                        <w:right w:val="none" w:sz="0" w:space="0" w:color="auto"/>
                      </w:divBdr>
                      <w:divsChild>
                        <w:div w:id="627474197">
                          <w:marLeft w:val="0"/>
                          <w:marRight w:val="0"/>
                          <w:marTop w:val="0"/>
                          <w:marBottom w:val="0"/>
                          <w:divBdr>
                            <w:top w:val="none" w:sz="0" w:space="0" w:color="auto"/>
                            <w:left w:val="none" w:sz="0" w:space="0" w:color="auto"/>
                            <w:bottom w:val="none" w:sz="0" w:space="0" w:color="auto"/>
                            <w:right w:val="none" w:sz="0" w:space="0" w:color="auto"/>
                          </w:divBdr>
                          <w:divsChild>
                            <w:div w:id="8308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1905">
      <w:bodyDiv w:val="1"/>
      <w:marLeft w:val="0"/>
      <w:marRight w:val="0"/>
      <w:marTop w:val="0"/>
      <w:marBottom w:val="0"/>
      <w:divBdr>
        <w:top w:val="none" w:sz="0" w:space="0" w:color="auto"/>
        <w:left w:val="none" w:sz="0" w:space="0" w:color="auto"/>
        <w:bottom w:val="none" w:sz="0" w:space="0" w:color="auto"/>
        <w:right w:val="none" w:sz="0" w:space="0" w:color="auto"/>
      </w:divBdr>
    </w:div>
    <w:div w:id="2088917274">
      <w:bodyDiv w:val="1"/>
      <w:marLeft w:val="0"/>
      <w:marRight w:val="0"/>
      <w:marTop w:val="0"/>
      <w:marBottom w:val="0"/>
      <w:divBdr>
        <w:top w:val="none" w:sz="0" w:space="0" w:color="auto"/>
        <w:left w:val="none" w:sz="0" w:space="0" w:color="auto"/>
        <w:bottom w:val="none" w:sz="0" w:space="0" w:color="auto"/>
        <w:right w:val="none" w:sz="0" w:space="0" w:color="auto"/>
      </w:divBdr>
      <w:divsChild>
        <w:div w:id="236092264">
          <w:marLeft w:val="0"/>
          <w:marRight w:val="0"/>
          <w:marTop w:val="0"/>
          <w:marBottom w:val="0"/>
          <w:divBdr>
            <w:top w:val="none" w:sz="0" w:space="0" w:color="auto"/>
            <w:left w:val="none" w:sz="0" w:space="0" w:color="auto"/>
            <w:bottom w:val="none" w:sz="0" w:space="0" w:color="auto"/>
            <w:right w:val="none" w:sz="0" w:space="0" w:color="auto"/>
          </w:divBdr>
          <w:divsChild>
            <w:div w:id="1000692909">
              <w:marLeft w:val="0"/>
              <w:marRight w:val="0"/>
              <w:marTop w:val="0"/>
              <w:marBottom w:val="0"/>
              <w:divBdr>
                <w:top w:val="none" w:sz="0" w:space="0" w:color="auto"/>
                <w:left w:val="none" w:sz="0" w:space="0" w:color="auto"/>
                <w:bottom w:val="none" w:sz="0" w:space="0" w:color="auto"/>
                <w:right w:val="none" w:sz="0" w:space="0" w:color="auto"/>
              </w:divBdr>
              <w:divsChild>
                <w:div w:id="821970790">
                  <w:marLeft w:val="0"/>
                  <w:marRight w:val="0"/>
                  <w:marTop w:val="0"/>
                  <w:marBottom w:val="0"/>
                  <w:divBdr>
                    <w:top w:val="none" w:sz="0" w:space="0" w:color="auto"/>
                    <w:left w:val="none" w:sz="0" w:space="0" w:color="auto"/>
                    <w:bottom w:val="none" w:sz="0" w:space="0" w:color="auto"/>
                    <w:right w:val="none" w:sz="0" w:space="0" w:color="auto"/>
                  </w:divBdr>
                  <w:divsChild>
                    <w:div w:id="206380876">
                      <w:marLeft w:val="0"/>
                      <w:marRight w:val="0"/>
                      <w:marTop w:val="0"/>
                      <w:marBottom w:val="0"/>
                      <w:divBdr>
                        <w:top w:val="none" w:sz="0" w:space="0" w:color="auto"/>
                        <w:left w:val="none" w:sz="0" w:space="0" w:color="auto"/>
                        <w:bottom w:val="none" w:sz="0" w:space="0" w:color="auto"/>
                        <w:right w:val="none" w:sz="0" w:space="0" w:color="auto"/>
                      </w:divBdr>
                      <w:divsChild>
                        <w:div w:id="1713966631">
                          <w:marLeft w:val="0"/>
                          <w:marRight w:val="0"/>
                          <w:marTop w:val="0"/>
                          <w:marBottom w:val="0"/>
                          <w:divBdr>
                            <w:top w:val="none" w:sz="0" w:space="0" w:color="auto"/>
                            <w:left w:val="none" w:sz="0" w:space="0" w:color="auto"/>
                            <w:bottom w:val="none" w:sz="0" w:space="0" w:color="auto"/>
                            <w:right w:val="none" w:sz="0" w:space="0" w:color="auto"/>
                          </w:divBdr>
                          <w:divsChild>
                            <w:div w:id="16739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overn.cat/salapremsa/notes-premsa/588422/ferrocarrils-posara-servei-18-marc-nou-baixador-del-poligon-industrial-del-segre-lleida"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overn.cat/salapremsa/notes-premsa/554282/ferrocarrils-inicia-obres-construir-nou-baixador-al-poligon-del-segre-lleida" TargetMode="External"/><Relationship Id="rId17" Type="http://schemas.openxmlformats.org/officeDocument/2006/relationships/hyperlink" Target="https://exteriors.gencat.cat/ca/ambits-dactuacio/afers_exteriors/ue/fons_europeus" TargetMode="External"/><Relationship Id="rId2" Type="http://schemas.openxmlformats.org/officeDocument/2006/relationships/numbering" Target="numbering.xml"/><Relationship Id="rId16" Type="http://schemas.openxmlformats.org/officeDocument/2006/relationships/hyperlink" Target="https://www.fondoseuropeos.hacienda.gob.es/sitios/dgpmrr/ca-ES/paginas/quiene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ern.cat/salapremsa/notes-premsa/536223/territori-adjudica-obres-construir-nou-baixador-ferrocarrils-al-poligon-del-segre-lleida" TargetMode="External"/><Relationship Id="rId5" Type="http://schemas.openxmlformats.org/officeDocument/2006/relationships/webSettings" Target="webSettings.xml"/><Relationship Id="rId15" Type="http://schemas.openxmlformats.org/officeDocument/2006/relationships/hyperlink" Target="https://commission.europa.eu/strategy-and-policy/recovery-plan-europe_es" TargetMode="External"/><Relationship Id="rId23" Type="http://schemas.microsoft.com/office/2020/10/relationships/intelligence" Target="intelligence2.xml"/><Relationship Id="rId10" Type="http://schemas.openxmlformats.org/officeDocument/2006/relationships/hyperlink" Target="https://govern.cat/salapremsa/notes-premsa/487482/territori-licita-obres-construccio-del-nou-baixador-ferrocarrils-al-poligon-del-segre-lleid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tractaciopublica.cat/ca/detall-publicacio/4dfbade6-504c-45a0-9a7d-00a0d8ff6a46/300039350" TargetMode="External"/><Relationship Id="rId14" Type="http://schemas.openxmlformats.org/officeDocument/2006/relationships/hyperlink" Target="https://govern.cat/salapremsa/notes-premsa/591182/entra-servei-nou-baixador-del-poligon-del-segre-linia-lleida-la-pobla-ferrocarril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F97DB-53D6-4883-8162-280FB929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3</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Links>
    <vt:vector size="96" baseType="variant">
      <vt:variant>
        <vt:i4>5439537</vt:i4>
      </vt:variant>
      <vt:variant>
        <vt:i4>45</vt:i4>
      </vt:variant>
      <vt:variant>
        <vt:i4>0</vt:i4>
      </vt:variant>
      <vt:variant>
        <vt:i4>5</vt:i4>
      </vt:variant>
      <vt:variant>
        <vt:lpwstr>https://transparencia.fgc.cat/ca/etica-i-bon-govern/etica/codi-etic-fgc-gener-2024-cat_v3.pdf</vt:lpwstr>
      </vt:variant>
      <vt:variant>
        <vt:lpwstr/>
      </vt:variant>
      <vt:variant>
        <vt:i4>4259925</vt:i4>
      </vt:variant>
      <vt:variant>
        <vt:i4>42</vt:i4>
      </vt:variant>
      <vt:variant>
        <vt:i4>0</vt:i4>
      </vt:variant>
      <vt:variant>
        <vt:i4>5</vt:i4>
      </vt:variant>
      <vt:variant>
        <vt:lpwstr>https://fonseuropeus.gencat.cat/web/.content/next-generation-catalunya/pla-antifrau-mrr-catalunya.pdf</vt:lpwstr>
      </vt:variant>
      <vt:variant>
        <vt:lpwstr/>
      </vt:variant>
      <vt:variant>
        <vt:i4>4522001</vt:i4>
      </vt:variant>
      <vt:variant>
        <vt:i4>39</vt:i4>
      </vt:variant>
      <vt:variant>
        <vt:i4>0</vt:i4>
      </vt:variant>
      <vt:variant>
        <vt:i4>5</vt:i4>
      </vt:variant>
      <vt:variant>
        <vt:lpwstr>https://exteriors.gencat.cat/ca/ambits-dactuacio/afers_exteriors/ue/fons_europeus</vt:lpwstr>
      </vt:variant>
      <vt:variant>
        <vt:lpwstr/>
      </vt:variant>
      <vt:variant>
        <vt:i4>2752566</vt:i4>
      </vt:variant>
      <vt:variant>
        <vt:i4>36</vt:i4>
      </vt:variant>
      <vt:variant>
        <vt:i4>0</vt:i4>
      </vt:variant>
      <vt:variant>
        <vt:i4>5</vt:i4>
      </vt:variant>
      <vt:variant>
        <vt:lpwstr>https://planderecuperacion.gob.es/</vt:lpwstr>
      </vt:variant>
      <vt:variant>
        <vt:lpwstr/>
      </vt:variant>
      <vt:variant>
        <vt:i4>3538998</vt:i4>
      </vt:variant>
      <vt:variant>
        <vt:i4>33</vt:i4>
      </vt:variant>
      <vt:variant>
        <vt:i4>0</vt:i4>
      </vt:variant>
      <vt:variant>
        <vt:i4>5</vt:i4>
      </vt:variant>
      <vt:variant>
        <vt:lpwstr>https://www.fondoseuropeos.hacienda.gob.es/sitios/dgpmrr/ca-ES/paginas/quienes.aspx</vt:lpwstr>
      </vt:variant>
      <vt:variant>
        <vt:lpwstr/>
      </vt:variant>
      <vt:variant>
        <vt:i4>2687048</vt:i4>
      </vt:variant>
      <vt:variant>
        <vt:i4>30</vt:i4>
      </vt:variant>
      <vt:variant>
        <vt:i4>0</vt:i4>
      </vt:variant>
      <vt:variant>
        <vt:i4>5</vt:i4>
      </vt:variant>
      <vt:variant>
        <vt:lpwstr>https://commission.europa.eu/strategy-and-policy/recovery-plan-europe_es</vt:lpwstr>
      </vt:variant>
      <vt:variant>
        <vt:lpwstr/>
      </vt:variant>
      <vt:variant>
        <vt:i4>1703941</vt:i4>
      </vt:variant>
      <vt:variant>
        <vt:i4>27</vt:i4>
      </vt:variant>
      <vt:variant>
        <vt:i4>0</vt:i4>
      </vt:variant>
      <vt:variant>
        <vt:i4>5</vt:i4>
      </vt:variant>
      <vt:variant>
        <vt:lpwstr>https://govern.cat/salapremsa/notes-premsa/568703/ferrocarrils-installa-megafonia-intelligent-a-una-trentena-d-estacions-per-garantir-la-sonoritat-dels-missatges-durant-el-pas-de-trens</vt:lpwstr>
      </vt:variant>
      <vt:variant>
        <vt:lpwstr/>
      </vt:variant>
      <vt:variant>
        <vt:i4>7471151</vt:i4>
      </vt:variant>
      <vt:variant>
        <vt:i4>24</vt:i4>
      </vt:variant>
      <vt:variant>
        <vt:i4>0</vt:i4>
      </vt:variant>
      <vt:variant>
        <vt:i4>5</vt:i4>
      </vt:variant>
      <vt:variant>
        <vt:lpwstr>https://govern.cat/salapremsa/notes-premsa/528302/ferrocarrils-installa-nou-sistema-orientacio-veu-persones-discapacitat-visual</vt:lpwstr>
      </vt:variant>
      <vt:variant>
        <vt:lpwstr/>
      </vt:variant>
      <vt:variant>
        <vt:i4>4325378</vt:i4>
      </vt:variant>
      <vt:variant>
        <vt:i4>21</vt:i4>
      </vt:variant>
      <vt:variant>
        <vt:i4>0</vt:i4>
      </vt:variant>
      <vt:variant>
        <vt:i4>5</vt:i4>
      </vt:variant>
      <vt:variant>
        <vt:lpwstr>https://govern.cat/salapremsa/notes-premsa/591182/entra-servei-nou-baixador-del-poligon-del-segre-linia-lleida-la-pobla-ferrocarrils</vt:lpwstr>
      </vt:variant>
      <vt:variant>
        <vt:lpwstr/>
      </vt:variant>
      <vt:variant>
        <vt:i4>1572929</vt:i4>
      </vt:variant>
      <vt:variant>
        <vt:i4>18</vt:i4>
      </vt:variant>
      <vt:variant>
        <vt:i4>0</vt:i4>
      </vt:variant>
      <vt:variant>
        <vt:i4>5</vt:i4>
      </vt:variant>
      <vt:variant>
        <vt:lpwstr>https://govern.cat/salapremsa/notes-premsa/588422/ferrocarrils-posara-servei-18-marc-nou-baixador-del-poligon-industrial-del-segre-lleida</vt:lpwstr>
      </vt:variant>
      <vt:variant>
        <vt:lpwstr/>
      </vt:variant>
      <vt:variant>
        <vt:i4>7340067</vt:i4>
      </vt:variant>
      <vt:variant>
        <vt:i4>15</vt:i4>
      </vt:variant>
      <vt:variant>
        <vt:i4>0</vt:i4>
      </vt:variant>
      <vt:variant>
        <vt:i4>5</vt:i4>
      </vt:variant>
      <vt:variant>
        <vt:lpwstr>https://govern.cat/salapremsa/notes-premsa/554282/ferrocarrils-inicia-obres-construir-nou-baixador-al-poligon-del-segre-lleida</vt:lpwstr>
      </vt:variant>
      <vt:variant>
        <vt:lpwstr/>
      </vt:variant>
      <vt:variant>
        <vt:i4>7798894</vt:i4>
      </vt:variant>
      <vt:variant>
        <vt:i4>12</vt:i4>
      </vt:variant>
      <vt:variant>
        <vt:i4>0</vt:i4>
      </vt:variant>
      <vt:variant>
        <vt:i4>5</vt:i4>
      </vt:variant>
      <vt:variant>
        <vt:lpwstr>https://govern.cat/salapremsa/notes-premsa/536223/territori-adjudica-obres-construir-nou-baixador-ferrocarrils-al-poligon-del-segre-lleida</vt:lpwstr>
      </vt:variant>
      <vt:variant>
        <vt:lpwstr/>
      </vt:variant>
      <vt:variant>
        <vt:i4>7536702</vt:i4>
      </vt:variant>
      <vt:variant>
        <vt:i4>9</vt:i4>
      </vt:variant>
      <vt:variant>
        <vt:i4>0</vt:i4>
      </vt:variant>
      <vt:variant>
        <vt:i4>5</vt:i4>
      </vt:variant>
      <vt:variant>
        <vt:lpwstr>https://govern.cat/salapremsa/notes-premsa/487482/territori-licita-obres-construccio-del-nou-baixador-ferrocarrils-al-poligon-del-segre-lleida</vt:lpwstr>
      </vt:variant>
      <vt:variant>
        <vt:lpwstr/>
      </vt:variant>
      <vt:variant>
        <vt:i4>5439554</vt:i4>
      </vt:variant>
      <vt:variant>
        <vt:i4>6</vt:i4>
      </vt:variant>
      <vt:variant>
        <vt:i4>0</vt:i4>
      </vt:variant>
      <vt:variant>
        <vt:i4>5</vt:i4>
      </vt:variant>
      <vt:variant>
        <vt:lpwstr>https://govern.cat/govern/docs/2023/05/31/08/46/5b663510-2ffe-4bd1-8efa-a33f2a78aac7.pdf</vt:lpwstr>
      </vt:variant>
      <vt:variant>
        <vt:lpwstr/>
      </vt:variant>
      <vt:variant>
        <vt:i4>3670123</vt:i4>
      </vt:variant>
      <vt:variant>
        <vt:i4>3</vt:i4>
      </vt:variant>
      <vt:variant>
        <vt:i4>0</vt:i4>
      </vt:variant>
      <vt:variant>
        <vt:i4>5</vt:i4>
      </vt:variant>
      <vt:variant>
        <vt:lpwstr>https://govern.cat/salapremsa/notes-premsa/417562/ferrocarrils-fomenta-intermodalitat-280-noves-places-aparcament-segur-bicicletes-estacions-linies-metropolitanes</vt:lpwstr>
      </vt:variant>
      <vt:variant>
        <vt:lpwstr/>
      </vt:variant>
      <vt:variant>
        <vt:i4>7667813</vt:i4>
      </vt:variant>
      <vt:variant>
        <vt:i4>0</vt:i4>
      </vt:variant>
      <vt:variant>
        <vt:i4>0</vt:i4>
      </vt:variant>
      <vt:variant>
        <vt:i4>5</vt:i4>
      </vt:variant>
      <vt:variant>
        <vt:lpwstr>https://govern.cat/salapremsa/notes-premsa/414608/ferrocarrils-posa-funcionament-lestacio-valldoreix-deu-nous-aparcaments-segurs-bicicletes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Vila I Gimeno, Marta</dc:creator>
  <cp:keywords/>
  <dc:description/>
  <cp:lastModifiedBy>Sanchez Llado, Joan</cp:lastModifiedBy>
  <cp:revision>91</cp:revision>
  <dcterms:created xsi:type="dcterms:W3CDTF">2024-07-12T18:50:00Z</dcterms:created>
  <dcterms:modified xsi:type="dcterms:W3CDTF">2024-11-28T12:38:00Z</dcterms:modified>
</cp:coreProperties>
</file>