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21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453"/>
        <w:gridCol w:w="7761"/>
      </w:tblGrid>
      <w:tr w:rsidR="04AF86DC" w:rsidRPr="00BC5461" w14:paraId="70A9DC63" w14:textId="77777777" w:rsidTr="00643255">
        <w:trPr>
          <w:trHeight w:val="525"/>
        </w:trPr>
        <w:tc>
          <w:tcPr>
            <w:tcW w:w="9214" w:type="dxa"/>
            <w:gridSpan w:val="2"/>
            <w:tcBorders>
              <w:top w:val="nil"/>
              <w:left w:val="nil"/>
              <w:bottom w:val="single" w:sz="8" w:space="0" w:color="00338D"/>
              <w:right w:val="nil"/>
            </w:tcBorders>
            <w:shd w:val="clear" w:color="auto" w:fill="002060"/>
            <w:tcMar>
              <w:left w:w="108" w:type="dxa"/>
              <w:right w:w="108" w:type="dxa"/>
            </w:tcMar>
            <w:vAlign w:val="center"/>
          </w:tcPr>
          <w:p w14:paraId="256C889B" w14:textId="0B5510AA" w:rsidR="04AF86DC" w:rsidRPr="00BC5461" w:rsidRDefault="619397CE" w:rsidP="3650CED1">
            <w:pPr>
              <w:jc w:val="both"/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</w:pPr>
            <w:r w:rsidRPr="00BC5461"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  <w:t>PUBLICI</w:t>
            </w:r>
            <w:r w:rsidR="00EE0071" w:rsidRPr="00BC5461"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  <w:t>DAD Y COMUNICACIÓN DE LOS PROYECTOS FINANCIADOS CON SUBVENCIONES Y AYUDAS EN LA PÁGINA CORPORATIVA DE FGC</w:t>
            </w:r>
          </w:p>
        </w:tc>
      </w:tr>
      <w:tr w:rsidR="0032573E" w:rsidRPr="00BC5461" w14:paraId="4C14DDA1" w14:textId="77777777" w:rsidTr="00643255">
        <w:trPr>
          <w:trHeight w:val="1868"/>
        </w:trPr>
        <w:tc>
          <w:tcPr>
            <w:tcW w:w="1453" w:type="dxa"/>
            <w:tcBorders>
              <w:top w:val="single" w:sz="8" w:space="0" w:color="00338D"/>
              <w:left w:val="nil"/>
              <w:bottom w:val="single" w:sz="8" w:space="0" w:color="00338D"/>
              <w:right w:val="nil"/>
            </w:tcBorders>
            <w:shd w:val="clear" w:color="auto" w:fill="EDEDED"/>
            <w:tcMar>
              <w:left w:w="108" w:type="dxa"/>
              <w:right w:w="108" w:type="dxa"/>
            </w:tcMar>
            <w:vAlign w:val="center"/>
          </w:tcPr>
          <w:p w14:paraId="2EB85E02" w14:textId="3F2BDBA5" w:rsidR="0032573E" w:rsidRPr="00BC5461" w:rsidRDefault="00831967" w:rsidP="0032573E">
            <w:pPr>
              <w:rPr>
                <w:rFonts w:ascii="Calibri" w:eastAsia="Calibri" w:hAnsi="Calibri" w:cs="Calibri"/>
                <w:b/>
                <w:bCs/>
                <w:i/>
                <w:iCs/>
                <w:color w:val="00338D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00338D"/>
              </w:rPr>
              <w:t>Accesibili</w:t>
            </w:r>
            <w:r w:rsidR="00EE0071" w:rsidRPr="00BC5461">
              <w:rPr>
                <w:rFonts w:ascii="Calibri" w:eastAsia="Calibri" w:hAnsi="Calibri" w:cs="Calibri"/>
                <w:b/>
                <w:bCs/>
                <w:i/>
                <w:iCs/>
                <w:color w:val="00338D"/>
              </w:rPr>
              <w:t>d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00338D"/>
              </w:rPr>
              <w:t>a</w:t>
            </w:r>
            <w:r w:rsidR="00EE0071" w:rsidRPr="00BC5461">
              <w:rPr>
                <w:rFonts w:ascii="Calibri" w:eastAsia="Calibri" w:hAnsi="Calibri" w:cs="Calibri"/>
                <w:b/>
                <w:bCs/>
                <w:i/>
                <w:iCs/>
                <w:color w:val="00338D"/>
              </w:rPr>
              <w:t>d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00338D"/>
              </w:rPr>
              <w:t xml:space="preserve"> Universal</w:t>
            </w:r>
          </w:p>
        </w:tc>
        <w:tc>
          <w:tcPr>
            <w:tcW w:w="7761" w:type="dxa"/>
            <w:tcBorders>
              <w:top w:val="single" w:sz="8" w:space="0" w:color="00338D"/>
              <w:left w:val="nil"/>
              <w:bottom w:val="single" w:sz="8" w:space="0" w:color="00338D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03658C8" w14:textId="77777777" w:rsidR="00267121" w:rsidRPr="00BC5461" w:rsidRDefault="00267121" w:rsidP="0032573E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u w:val="single"/>
              </w:rPr>
            </w:pPr>
          </w:p>
          <w:p w14:paraId="07578DB1" w14:textId="658A7573" w:rsidR="0032573E" w:rsidRPr="00BC5461" w:rsidRDefault="0032573E" w:rsidP="0032573E">
            <w:p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u w:val="single"/>
              </w:rPr>
              <w:t>Descripció</w:t>
            </w:r>
            <w:r w:rsidR="00EE0071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u w:val="single"/>
              </w:rPr>
              <w:t>n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u w:val="single"/>
              </w:rPr>
              <w:t xml:space="preserve"> general del pro</w:t>
            </w:r>
            <w:r w:rsidR="00EE0071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u w:val="single"/>
              </w:rPr>
              <w:t>yecto</w:t>
            </w:r>
          </w:p>
          <w:p w14:paraId="44E38476" w14:textId="2B8CA0F0" w:rsidR="0032573E" w:rsidRPr="00BC5461" w:rsidRDefault="0032573E" w:rsidP="0032573E">
            <w:pPr>
              <w:pStyle w:val="Ttulo3"/>
              <w:spacing w:before="281" w:after="281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sz w:val="22"/>
                <w:szCs w:val="22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sz w:val="22"/>
                <w:szCs w:val="22"/>
              </w:rPr>
              <w:t>Antecedent</w:t>
            </w:r>
            <w:r w:rsidR="00EE0071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sz w:val="22"/>
                <w:szCs w:val="22"/>
              </w:rPr>
              <w:t>e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sz w:val="22"/>
                <w:szCs w:val="22"/>
              </w:rPr>
              <w:t xml:space="preserve">s </w:t>
            </w:r>
            <w:r w:rsidR="00EE0071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sz w:val="22"/>
                <w:szCs w:val="22"/>
              </w:rPr>
              <w:t>y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sz w:val="22"/>
                <w:szCs w:val="22"/>
              </w:rPr>
              <w:t xml:space="preserve"> context</w:t>
            </w:r>
            <w:r w:rsidR="00EE0071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sz w:val="22"/>
                <w:szCs w:val="22"/>
              </w:rPr>
              <w:t>o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sz w:val="22"/>
                <w:szCs w:val="22"/>
              </w:rPr>
              <w:t xml:space="preserve"> de la necesi</w:t>
            </w:r>
            <w:r w:rsidR="00EE0071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sz w:val="22"/>
                <w:szCs w:val="22"/>
              </w:rPr>
              <w:t>d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sz w:val="22"/>
                <w:szCs w:val="22"/>
              </w:rPr>
              <w:t>a</w:t>
            </w:r>
            <w:r w:rsidR="00EE0071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sz w:val="22"/>
                <w:szCs w:val="22"/>
              </w:rPr>
              <w:t>d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sz w:val="22"/>
                <w:szCs w:val="22"/>
              </w:rPr>
              <w:t xml:space="preserve"> de finan</w:t>
            </w:r>
            <w:r w:rsidR="00EE0071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sz w:val="22"/>
                <w:szCs w:val="22"/>
              </w:rPr>
              <w:t>ciación</w:t>
            </w:r>
          </w:p>
          <w:p w14:paraId="4815B84F" w14:textId="110C109E" w:rsidR="00A3373E" w:rsidRPr="00BC5461" w:rsidRDefault="00831967" w:rsidP="0032573E">
            <w:pPr>
              <w:pStyle w:val="NormalWeb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>El pro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>yecto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"Accesibili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>d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>a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>d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Universal" de Ferrocarrils de la Generalitat de Catalunya (FGC), finan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>ciado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p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>or los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Fon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>dos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NextGenerationEU, busca garanti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>zar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una </w:t>
            </w:r>
            <w:r w:rsidR="009932EC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>movilidad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accesible 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>e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inclusiva p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>ar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a 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>la ciudadanía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>, buscan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>do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implementar me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>didas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p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ara mejorar la calidad de vida y la igualdad de oportunidades de los ciudadanos. Estas medidas, alineadas con las directrices europeas y nacionales sobre accesibilidad y derechos, demuestran el compromiso de FGC con la inclusión social y la igualdad. Los Fondos NextGenerationEU ofrecen una oportunidad para financiar estas iniciativas, </w:t>
            </w:r>
            <w:r w:rsidR="002647F0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>respondiendo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a las necesidades de toda la población y promoviendo una sociedad más justa y equitativa. </w:t>
            </w:r>
          </w:p>
          <w:p w14:paraId="069D0342" w14:textId="01455090" w:rsidR="00A3373E" w:rsidRPr="00BC5461" w:rsidRDefault="00831967" w:rsidP="0032573E">
            <w:pPr>
              <w:pStyle w:val="NormalWeb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eastAsia="en-US"/>
                <w14:ligatures w14:val="standardContextual"/>
              </w:rPr>
              <w:drawing>
                <wp:inline distT="0" distB="0" distL="0" distR="0" wp14:anchorId="05EFCD2F" wp14:editId="23CACB8E">
                  <wp:extent cx="4791075" cy="2697480"/>
                  <wp:effectExtent l="0" t="0" r="9525" b="7620"/>
                  <wp:docPr id="168249855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498558" name="Picture 168249855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075" cy="269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873BD2" w14:textId="666EB790" w:rsidR="0032573E" w:rsidRPr="00BC5461" w:rsidRDefault="0032573E" w:rsidP="0032573E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153D63" w:themeColor="text2" w:themeTint="E6"/>
                <w:kern w:val="0"/>
                <w:lang w:eastAsia="es-ES"/>
                <w14:ligatures w14:val="none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u w:val="single"/>
              </w:rPr>
              <w:t>Fi</w:t>
            </w:r>
            <w:r w:rsidR="00EE0071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u w:val="single"/>
              </w:rPr>
              <w:t>ch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u w:val="single"/>
              </w:rPr>
              <w:t>a t</w:t>
            </w:r>
            <w:r w:rsidR="00EE0071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u w:val="single"/>
              </w:rPr>
              <w:t>é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u w:val="single"/>
              </w:rPr>
              <w:t>cnica del pro</w:t>
            </w:r>
            <w:r w:rsidR="00EE0071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u w:val="single"/>
              </w:rPr>
              <w:t>yecto</w:t>
            </w:r>
          </w:p>
          <w:p w14:paraId="56A62901" w14:textId="5E1F32E7" w:rsidR="0032573E" w:rsidRPr="00BC5461" w:rsidRDefault="00EE0071" w:rsidP="0032573E">
            <w:pPr>
              <w:pStyle w:val="Prrafodelista"/>
              <w:numPr>
                <w:ilvl w:val="1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Ámbito</w:t>
            </w:r>
            <w:r w:rsidR="0032573E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 d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e </w:t>
            </w:r>
            <w:r w:rsidR="0032573E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actuació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n</w:t>
            </w:r>
            <w:r w:rsidR="0032573E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: </w:t>
            </w:r>
            <w:r w:rsidR="00BC546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movilidad</w:t>
            </w:r>
            <w:r w:rsidR="00831967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, accesibili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d</w:t>
            </w:r>
            <w:r w:rsidR="00831967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a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d</w:t>
            </w:r>
            <w:r w:rsidR="00831967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, inclusivi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d</w:t>
            </w:r>
            <w:r w:rsidR="00831967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a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d</w:t>
            </w:r>
          </w:p>
          <w:p w14:paraId="2749BBEB" w14:textId="6DDE9691" w:rsidR="0032573E" w:rsidRPr="00BC5461" w:rsidRDefault="0032573E" w:rsidP="0032573E">
            <w:pPr>
              <w:pStyle w:val="Prrafodelista"/>
              <w:numPr>
                <w:ilvl w:val="1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L</w:t>
            </w:r>
            <w:r w:rsidR="00EE0071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ugar 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d</w:t>
            </w:r>
            <w:r w:rsidR="00EE0071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e 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e</w:t>
            </w:r>
            <w:r w:rsidR="00EE0071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j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ecució</w:t>
            </w:r>
            <w:r w:rsidR="00EE0071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n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 (CC.AA., prov</w:t>
            </w:r>
            <w:r w:rsidR="00EE0071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i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ncia, comarca, municipi</w:t>
            </w:r>
            <w:r w:rsidR="00EE0071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o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...): 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Catalu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ñ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a</w:t>
            </w:r>
          </w:p>
          <w:p w14:paraId="52BAFCD6" w14:textId="02434A9A" w:rsidR="0032573E" w:rsidRPr="00BC5461" w:rsidRDefault="00EE0071" w:rsidP="0032573E">
            <w:pPr>
              <w:pStyle w:val="Prrafodelista"/>
              <w:numPr>
                <w:ilvl w:val="1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Ó</w:t>
            </w:r>
            <w:r w:rsidR="0032573E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rgan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o</w:t>
            </w:r>
            <w:r w:rsidR="0032573E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 gestor: </w:t>
            </w:r>
            <w:r w:rsidR="009B7D3A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Departament de Territori</w:t>
            </w:r>
            <w:r w:rsidR="000C3AF0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, </w:t>
            </w:r>
            <w:r w:rsidR="009B7D3A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Generalitat de Catalunya</w:t>
            </w:r>
          </w:p>
          <w:p w14:paraId="4721E77B" w14:textId="59A2B440" w:rsidR="00831967" w:rsidRPr="00BC5461" w:rsidRDefault="00831967" w:rsidP="0032573E">
            <w:pPr>
              <w:pStyle w:val="Prrafodelista"/>
              <w:numPr>
                <w:ilvl w:val="1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Actuacion</w:t>
            </w:r>
            <w:r w:rsidR="00EE0071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e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s:</w:t>
            </w:r>
          </w:p>
          <w:p w14:paraId="12BC3F86" w14:textId="3DBA9054" w:rsidR="00831967" w:rsidRPr="00BC5461" w:rsidRDefault="00831967" w:rsidP="00831967">
            <w:pPr>
              <w:pStyle w:val="Prrafodelista"/>
              <w:numPr>
                <w:ilvl w:val="2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Adaptació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n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a person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a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s de </w:t>
            </w:r>
            <w:r w:rsidR="00BC546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movilidad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redu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cid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a del funicular de Sant Joan</w:t>
            </w:r>
          </w:p>
          <w:p w14:paraId="68FA272D" w14:textId="748BBCF1" w:rsidR="0032573E" w:rsidRPr="00BC5461" w:rsidRDefault="00643255" w:rsidP="00831967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Contra</w:t>
            </w:r>
            <w:r w:rsidR="00EE0071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to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s</w:t>
            </w:r>
            <w:r w:rsidR="0032573E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: </w:t>
            </w:r>
          </w:p>
          <w:p w14:paraId="4D32B40C" w14:textId="59DC1AF5" w:rsidR="00831967" w:rsidRPr="00BC5461" w:rsidRDefault="00EE0071" w:rsidP="00831967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8" w:history="1">
              <w:r w:rsidRPr="00BC5461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 xml:space="preserve">Enlace </w:t>
              </w:r>
              <w:r w:rsidRPr="00BC5461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P</w:t>
              </w:r>
              <w:r w:rsidRPr="00BC5461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SCP</w:t>
              </w:r>
            </w:hyperlink>
            <w:r w:rsidR="00831967" w:rsidRPr="00BC5461">
              <w:rPr>
                <w:rFonts w:ascii="Calibri" w:hAnsi="Calibri" w:cs="Calibri"/>
                <w:color w:val="153D63" w:themeColor="text2" w:themeTint="E6"/>
              </w:rPr>
              <w:t xml:space="preserve"> – CONTR/2023/464</w:t>
            </w:r>
          </w:p>
          <w:p w14:paraId="79ADC589" w14:textId="77777777" w:rsidR="000C3AF0" w:rsidRPr="00BC5461" w:rsidRDefault="000C3AF0" w:rsidP="000C3AF0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Financiación:</w:t>
            </w:r>
          </w:p>
          <w:p w14:paraId="1A800A97" w14:textId="16E6446F" w:rsidR="000C3AF0" w:rsidRPr="00BC5461" w:rsidRDefault="00BC5461" w:rsidP="000C3AF0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Origen</w:t>
            </w:r>
            <w:r w:rsidR="000C3AF0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: </w:t>
            </w:r>
            <w:r w:rsidR="000C3AF0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NextGenerationEU, MRR</w:t>
            </w:r>
          </w:p>
          <w:p w14:paraId="3D22F309" w14:textId="06164AE1" w:rsidR="000C3AF0" w:rsidRPr="00BC5461" w:rsidRDefault="000C3AF0" w:rsidP="000C3AF0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Importe de la </w:t>
            </w:r>
            <w:r w:rsid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subvención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: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665.488,89€</w:t>
            </w:r>
          </w:p>
          <w:p w14:paraId="00D2723F" w14:textId="77777777" w:rsidR="000C3AF0" w:rsidRPr="00BC5461" w:rsidRDefault="000C3AF0" w:rsidP="000C3AF0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lastRenderedPageBreak/>
              <w:t>Cuantía subvencionada: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100%</w:t>
            </w:r>
          </w:p>
          <w:p w14:paraId="64D3D0A3" w14:textId="09568535" w:rsidR="00831967" w:rsidRPr="00BC5461" w:rsidRDefault="00831967" w:rsidP="00831967">
            <w:pPr>
              <w:pStyle w:val="Prrafodelista"/>
              <w:numPr>
                <w:ilvl w:val="2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hAnsi="Calibri" w:cs="Calibri"/>
                <w:i/>
                <w:iCs/>
                <w:color w:val="153D63" w:themeColor="text2" w:themeTint="E6"/>
              </w:rPr>
              <w:t>Adaptació</w:t>
            </w:r>
            <w:r w:rsidR="00EE0071" w:rsidRPr="00BC5461">
              <w:rPr>
                <w:rFonts w:ascii="Calibri" w:hAnsi="Calibri" w:cs="Calibri"/>
                <w:i/>
                <w:iCs/>
                <w:color w:val="153D63" w:themeColor="text2" w:themeTint="E6"/>
              </w:rPr>
              <w:t>n</w:t>
            </w:r>
            <w:r w:rsidRPr="00BC5461">
              <w:rPr>
                <w:rFonts w:ascii="Calibri" w:hAnsi="Calibri" w:cs="Calibri"/>
                <w:i/>
                <w:iCs/>
                <w:color w:val="153D63" w:themeColor="text2" w:themeTint="E6"/>
              </w:rPr>
              <w:t xml:space="preserve"> de ba</w:t>
            </w:r>
            <w:r w:rsidR="00EE0071" w:rsidRPr="00BC5461">
              <w:rPr>
                <w:rFonts w:ascii="Calibri" w:hAnsi="Calibri" w:cs="Calibri"/>
                <w:i/>
                <w:iCs/>
                <w:color w:val="153D63" w:themeColor="text2" w:themeTint="E6"/>
              </w:rPr>
              <w:t>ño</w:t>
            </w:r>
            <w:r w:rsidR="00D973C9" w:rsidRPr="00BC5461">
              <w:rPr>
                <w:rFonts w:ascii="Calibri" w:hAnsi="Calibri" w:cs="Calibri"/>
                <w:i/>
                <w:iCs/>
                <w:color w:val="153D63" w:themeColor="text2" w:themeTint="E6"/>
              </w:rPr>
              <w:t>s</w:t>
            </w:r>
            <w:r w:rsidRPr="00BC5461">
              <w:rPr>
                <w:rFonts w:ascii="Calibri" w:hAnsi="Calibri" w:cs="Calibri"/>
                <w:i/>
                <w:iCs/>
                <w:color w:val="153D63" w:themeColor="text2" w:themeTint="E6"/>
              </w:rPr>
              <w:t xml:space="preserve"> </w:t>
            </w:r>
            <w:r w:rsidR="00EE0071" w:rsidRPr="00BC5461">
              <w:rPr>
                <w:rFonts w:ascii="Calibri" w:hAnsi="Calibri" w:cs="Calibri"/>
                <w:i/>
                <w:iCs/>
                <w:color w:val="153D63" w:themeColor="text2" w:themeTint="E6"/>
              </w:rPr>
              <w:t>en</w:t>
            </w:r>
            <w:r w:rsidRPr="00BC5461">
              <w:rPr>
                <w:rFonts w:ascii="Calibri" w:hAnsi="Calibri" w:cs="Calibri"/>
                <w:i/>
                <w:iCs/>
                <w:color w:val="153D63" w:themeColor="text2" w:themeTint="E6"/>
              </w:rPr>
              <w:t xml:space="preserve"> la lín</w:t>
            </w:r>
            <w:r w:rsidR="00EE0071" w:rsidRPr="00BC5461">
              <w:rPr>
                <w:rFonts w:ascii="Calibri" w:hAnsi="Calibri" w:cs="Calibri"/>
                <w:i/>
                <w:iCs/>
                <w:color w:val="153D63" w:themeColor="text2" w:themeTint="E6"/>
              </w:rPr>
              <w:t>e</w:t>
            </w:r>
            <w:r w:rsidRPr="00BC5461">
              <w:rPr>
                <w:rFonts w:ascii="Calibri" w:hAnsi="Calibri" w:cs="Calibri"/>
                <w:i/>
                <w:iCs/>
                <w:color w:val="153D63" w:themeColor="text2" w:themeTint="E6"/>
              </w:rPr>
              <w:t>a Llobregat – Anoia</w:t>
            </w:r>
          </w:p>
          <w:p w14:paraId="5734C3F2" w14:textId="4FFC956B" w:rsidR="00831967" w:rsidRPr="00BC5461" w:rsidRDefault="00831967" w:rsidP="00831967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Contra</w:t>
            </w:r>
            <w:r w:rsidR="00EE0071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to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s: </w:t>
            </w:r>
          </w:p>
          <w:p w14:paraId="1E4E095C" w14:textId="011CFC02" w:rsidR="00831967" w:rsidRPr="00BC5461" w:rsidRDefault="00EE0071" w:rsidP="00831967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9" w:history="1">
              <w:r w:rsidRPr="00BC5461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Enlace PSCP</w:t>
              </w:r>
            </w:hyperlink>
            <w:r w:rsidR="00831967" w:rsidRPr="00BC5461">
              <w:rPr>
                <w:rFonts w:ascii="Calibri" w:hAnsi="Calibri" w:cs="Calibri"/>
                <w:color w:val="153D63" w:themeColor="text2" w:themeTint="E6"/>
              </w:rPr>
              <w:t xml:space="preserve"> – CONTR/2022/742</w:t>
            </w:r>
          </w:p>
          <w:p w14:paraId="3A340DE7" w14:textId="77777777" w:rsidR="000C3AF0" w:rsidRPr="00BC5461" w:rsidRDefault="000C3AF0" w:rsidP="000C3AF0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Financiación:</w:t>
            </w:r>
          </w:p>
          <w:p w14:paraId="7A0630D4" w14:textId="1ADC114C" w:rsidR="000C3AF0" w:rsidRPr="00BC5461" w:rsidRDefault="00BC5461" w:rsidP="000C3AF0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Origen</w:t>
            </w:r>
            <w:r w:rsidR="000C3AF0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: </w:t>
            </w:r>
            <w:r w:rsidR="000C3AF0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NextGenerationEU, MRR</w:t>
            </w:r>
          </w:p>
          <w:p w14:paraId="5A8C3405" w14:textId="0C3C37F3" w:rsidR="000C3AF0" w:rsidRPr="00BC5461" w:rsidRDefault="000C3AF0" w:rsidP="000C3AF0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Importe de la subvención: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121.060,43€</w:t>
            </w:r>
          </w:p>
          <w:p w14:paraId="4FB47929" w14:textId="77777777" w:rsidR="000C3AF0" w:rsidRPr="00BC5461" w:rsidRDefault="000C3AF0" w:rsidP="000C3AF0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Cuantía subvencionada: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100%</w:t>
            </w:r>
          </w:p>
          <w:p w14:paraId="3F12E1D8" w14:textId="79B68A86" w:rsidR="0032573E" w:rsidRPr="00BC5461" w:rsidRDefault="00831967" w:rsidP="00831967">
            <w:pPr>
              <w:pStyle w:val="Prrafodelista"/>
              <w:numPr>
                <w:ilvl w:val="2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Ca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mb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iador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e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s inclusi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vo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s 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en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l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a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s estacion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e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s de m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ontañ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a</w:t>
            </w:r>
          </w:p>
          <w:p w14:paraId="691B5AFB" w14:textId="1A24551C" w:rsidR="00831967" w:rsidRPr="00BC5461" w:rsidRDefault="00831967" w:rsidP="00831967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Contrat</w:t>
            </w:r>
            <w:r w:rsidR="00EE0071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o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s: </w:t>
            </w:r>
          </w:p>
          <w:p w14:paraId="597E4592" w14:textId="078CB2DD" w:rsidR="00831967" w:rsidRPr="00BC5461" w:rsidRDefault="00EE0071" w:rsidP="00831967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10" w:history="1">
              <w:r w:rsidRPr="00BC5461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Enlace PSCP</w:t>
              </w:r>
            </w:hyperlink>
            <w:r w:rsidR="00831967" w:rsidRPr="00BC5461">
              <w:rPr>
                <w:rFonts w:ascii="Calibri" w:hAnsi="Calibri" w:cs="Calibri"/>
                <w:color w:val="153D63" w:themeColor="text2" w:themeTint="E6"/>
              </w:rPr>
              <w:t xml:space="preserve"> – CONTR/2023/609</w:t>
            </w:r>
          </w:p>
          <w:p w14:paraId="141EE7AE" w14:textId="107BF069" w:rsidR="00831967" w:rsidRPr="00BC5461" w:rsidRDefault="00EE0071" w:rsidP="00831967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11" w:history="1">
              <w:r w:rsidRPr="00BC5461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Enlace PSCP</w:t>
              </w:r>
            </w:hyperlink>
            <w:r w:rsidR="00831967" w:rsidRPr="00BC5461">
              <w:rPr>
                <w:rFonts w:ascii="Calibri" w:hAnsi="Calibri" w:cs="Calibri"/>
                <w:color w:val="153D63" w:themeColor="text2" w:themeTint="E6"/>
              </w:rPr>
              <w:t xml:space="preserve"> – CONTR/2023/622</w:t>
            </w:r>
          </w:p>
          <w:p w14:paraId="4E37E2F3" w14:textId="23FB5EC6" w:rsidR="00831967" w:rsidRPr="00BC5461" w:rsidRDefault="00EE0071" w:rsidP="00831967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12" w:history="1">
              <w:r w:rsidRPr="00BC5461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Enlace PSCP</w:t>
              </w:r>
            </w:hyperlink>
            <w:r w:rsidR="00831967" w:rsidRPr="00BC5461">
              <w:rPr>
                <w:rFonts w:ascii="Calibri" w:hAnsi="Calibri" w:cs="Calibri"/>
                <w:color w:val="153D63" w:themeColor="text2" w:themeTint="E6"/>
              </w:rPr>
              <w:t xml:space="preserve"> – CONTR/2023/625</w:t>
            </w:r>
          </w:p>
          <w:p w14:paraId="27A90D30" w14:textId="2EF9C1C3" w:rsidR="00831967" w:rsidRPr="00BC5461" w:rsidRDefault="00EE0071" w:rsidP="00831967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13" w:history="1">
              <w:r w:rsidRPr="00BC5461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Enlace PSCP</w:t>
              </w:r>
            </w:hyperlink>
            <w:r w:rsidR="00831967" w:rsidRPr="00BC5461">
              <w:rPr>
                <w:rFonts w:ascii="Calibri" w:hAnsi="Calibri" w:cs="Calibri"/>
                <w:color w:val="153D63" w:themeColor="text2" w:themeTint="E6"/>
              </w:rPr>
              <w:t xml:space="preserve"> – CONTR/2023/626</w:t>
            </w:r>
          </w:p>
          <w:p w14:paraId="08720AF0" w14:textId="77777777" w:rsidR="000C3AF0" w:rsidRPr="00BC5461" w:rsidRDefault="000C3AF0" w:rsidP="000C3AF0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Financiación:</w:t>
            </w:r>
          </w:p>
          <w:p w14:paraId="1A1A427A" w14:textId="07904237" w:rsidR="000C3AF0" w:rsidRPr="00BC5461" w:rsidRDefault="00BC5461" w:rsidP="000C3AF0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Origen</w:t>
            </w:r>
            <w:r w:rsidR="000C3AF0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: </w:t>
            </w:r>
            <w:r w:rsidR="000C3AF0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NextGenerationEU, MRR</w:t>
            </w:r>
          </w:p>
          <w:p w14:paraId="7C74F904" w14:textId="3F0D9990" w:rsidR="000C3AF0" w:rsidRPr="00BC5461" w:rsidRDefault="000C3AF0" w:rsidP="000C3AF0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Importe de la subvención: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745.272,66€</w:t>
            </w:r>
          </w:p>
          <w:p w14:paraId="2E81FF39" w14:textId="77777777" w:rsidR="000C3AF0" w:rsidRPr="00BC5461" w:rsidRDefault="000C3AF0" w:rsidP="000C3AF0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Cuantía subvencionada: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100%</w:t>
            </w:r>
          </w:p>
          <w:p w14:paraId="01FA9753" w14:textId="514964E7" w:rsidR="000C3AF0" w:rsidRPr="00BC5461" w:rsidRDefault="000C3AF0" w:rsidP="000C3AF0">
            <w:pPr>
              <w:pStyle w:val="Prrafodelista"/>
              <w:numPr>
                <w:ilvl w:val="2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Sistema de orientación por voz para person</w:t>
            </w:r>
            <w:r w:rsid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a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s con discapacidad visual </w:t>
            </w:r>
          </w:p>
          <w:p w14:paraId="2A9CA1AF" w14:textId="6DFBAFB2" w:rsidR="00831967" w:rsidRPr="00BC5461" w:rsidRDefault="00831967" w:rsidP="00831967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Contra</w:t>
            </w:r>
            <w:r w:rsidR="00EE0071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to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s: </w:t>
            </w:r>
          </w:p>
          <w:p w14:paraId="540C9A27" w14:textId="37E22F4B" w:rsidR="00831967" w:rsidRPr="00BC5461" w:rsidRDefault="00EE0071" w:rsidP="00831967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14" w:history="1">
              <w:r w:rsidRPr="00BC5461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Enlace PSCP</w:t>
              </w:r>
            </w:hyperlink>
            <w:r w:rsidR="00831967" w:rsidRPr="00BC5461">
              <w:rPr>
                <w:rFonts w:ascii="Calibri" w:hAnsi="Calibri" w:cs="Calibri"/>
                <w:color w:val="153D63" w:themeColor="text2" w:themeTint="E6"/>
              </w:rPr>
              <w:t xml:space="preserve"> – CONTR/2020/479</w:t>
            </w:r>
          </w:p>
          <w:p w14:paraId="55F3852C" w14:textId="533C512D" w:rsidR="00831967" w:rsidRPr="00BC5461" w:rsidRDefault="00EE0071" w:rsidP="00831967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15" w:history="1">
              <w:r w:rsidRPr="00BC5461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Enlace PSCP</w:t>
              </w:r>
            </w:hyperlink>
            <w:r w:rsidR="00831967" w:rsidRPr="00BC5461">
              <w:rPr>
                <w:rFonts w:ascii="Calibri" w:hAnsi="Calibri" w:cs="Calibri"/>
                <w:color w:val="153D63" w:themeColor="text2" w:themeTint="E6"/>
              </w:rPr>
              <w:t xml:space="preserve"> – CONTR/2020/480</w:t>
            </w:r>
          </w:p>
          <w:p w14:paraId="2E977E35" w14:textId="08972E13" w:rsidR="00831967" w:rsidRPr="00BC5461" w:rsidRDefault="00EE0071" w:rsidP="00831967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16" w:history="1">
              <w:r w:rsidRPr="00BC5461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Enlace PSCP</w:t>
              </w:r>
            </w:hyperlink>
            <w:r w:rsidR="00831967" w:rsidRPr="00BC5461">
              <w:rPr>
                <w:rFonts w:ascii="Calibri" w:hAnsi="Calibri" w:cs="Calibri"/>
                <w:color w:val="153D63" w:themeColor="text2" w:themeTint="E6"/>
              </w:rPr>
              <w:t xml:space="preserve"> – CONTR/2022/469</w:t>
            </w:r>
          </w:p>
          <w:p w14:paraId="53BCB1E9" w14:textId="7AB7B96E" w:rsidR="00831967" w:rsidRPr="00BC5461" w:rsidRDefault="00EE0071" w:rsidP="00831967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17" w:history="1">
              <w:r w:rsidRPr="00BC5461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Enlace PSCP</w:t>
              </w:r>
            </w:hyperlink>
            <w:r w:rsidR="00831967" w:rsidRPr="00BC5461">
              <w:rPr>
                <w:rFonts w:ascii="Calibri" w:hAnsi="Calibri" w:cs="Calibri"/>
                <w:color w:val="153D63" w:themeColor="text2" w:themeTint="E6"/>
              </w:rPr>
              <w:t xml:space="preserve"> – CONTR/2022/404</w:t>
            </w:r>
          </w:p>
          <w:p w14:paraId="138169CE" w14:textId="4D87F83E" w:rsidR="00296568" w:rsidRPr="00296568" w:rsidRDefault="00296568" w:rsidP="00831967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18" w:history="1">
              <w:r w:rsidRPr="00296568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Enlace PSCP</w:t>
              </w:r>
            </w:hyperlink>
            <w:r>
              <w:rPr>
                <w:rFonts w:ascii="Calibri" w:hAnsi="Calibri" w:cs="Calibri"/>
                <w:color w:val="153D63" w:themeColor="text2" w:themeTint="E6"/>
              </w:rPr>
              <w:t xml:space="preserve"> – </w:t>
            </w:r>
            <w:r w:rsidR="00831967" w:rsidRPr="00BC5461">
              <w:rPr>
                <w:rFonts w:ascii="Calibri" w:hAnsi="Calibri" w:cs="Calibri"/>
                <w:color w:val="153D63" w:themeColor="text2" w:themeTint="E6"/>
              </w:rPr>
              <w:t>CONTB/202</w:t>
            </w:r>
            <w:r w:rsidR="00130F8A" w:rsidRPr="00BC5461">
              <w:rPr>
                <w:rFonts w:ascii="Calibri" w:hAnsi="Calibri" w:cs="Calibri"/>
                <w:color w:val="153D63" w:themeColor="text2" w:themeTint="E6"/>
              </w:rPr>
              <w:t>3</w:t>
            </w:r>
            <w:r w:rsidR="00831967" w:rsidRPr="00BC5461">
              <w:rPr>
                <w:rFonts w:ascii="Calibri" w:hAnsi="Calibri" w:cs="Calibri"/>
                <w:color w:val="153D63" w:themeColor="text2" w:themeTint="E6"/>
              </w:rPr>
              <w:t>/2</w:t>
            </w:r>
            <w:r w:rsidR="00130F8A" w:rsidRPr="00BC5461">
              <w:rPr>
                <w:rFonts w:ascii="Calibri" w:hAnsi="Calibri" w:cs="Calibri"/>
                <w:color w:val="153D63" w:themeColor="text2" w:themeTint="E6"/>
              </w:rPr>
              <w:t>49</w:t>
            </w:r>
          </w:p>
          <w:p w14:paraId="74CC395C" w14:textId="7FC71519" w:rsidR="00831967" w:rsidRPr="00296568" w:rsidRDefault="003A73F6" w:rsidP="00296568">
            <w:pPr>
              <w:spacing w:line="264" w:lineRule="auto"/>
              <w:ind w:left="3612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296568">
              <w:rPr>
                <w:rFonts w:ascii="Calibri" w:hAnsi="Calibri" w:cs="Calibri"/>
                <w:color w:val="153D63" w:themeColor="text2" w:themeTint="E6"/>
              </w:rPr>
              <w:t>(Contra</w:t>
            </w:r>
            <w:r w:rsidR="00EE0071" w:rsidRPr="00296568">
              <w:rPr>
                <w:rFonts w:ascii="Calibri" w:hAnsi="Calibri" w:cs="Calibri"/>
                <w:color w:val="153D63" w:themeColor="text2" w:themeTint="E6"/>
              </w:rPr>
              <w:t>to</w:t>
            </w:r>
            <w:r w:rsidRPr="00296568">
              <w:rPr>
                <w:rFonts w:ascii="Calibri" w:hAnsi="Calibri" w:cs="Calibri"/>
                <w:color w:val="153D63" w:themeColor="text2" w:themeTint="E6"/>
              </w:rPr>
              <w:t xml:space="preserve"> basa</w:t>
            </w:r>
            <w:r w:rsidR="00EE0071" w:rsidRPr="00296568">
              <w:rPr>
                <w:rFonts w:ascii="Calibri" w:hAnsi="Calibri" w:cs="Calibri"/>
                <w:color w:val="153D63" w:themeColor="text2" w:themeTint="E6"/>
              </w:rPr>
              <w:t>do</w:t>
            </w:r>
            <w:r w:rsidRPr="00296568">
              <w:rPr>
                <w:rFonts w:ascii="Calibri" w:hAnsi="Calibri" w:cs="Calibri"/>
                <w:color w:val="153D63" w:themeColor="text2" w:themeTint="E6"/>
              </w:rPr>
              <w:t xml:space="preserve"> en ac</w:t>
            </w:r>
            <w:r w:rsidR="00EE0071" w:rsidRPr="00296568">
              <w:rPr>
                <w:rFonts w:ascii="Calibri" w:hAnsi="Calibri" w:cs="Calibri"/>
                <w:color w:val="153D63" w:themeColor="text2" w:themeTint="E6"/>
              </w:rPr>
              <w:t>uerdo</w:t>
            </w:r>
            <w:r w:rsidRPr="00296568">
              <w:rPr>
                <w:rFonts w:ascii="Calibri" w:hAnsi="Calibri" w:cs="Calibri"/>
                <w:color w:val="153D63" w:themeColor="text2" w:themeTint="E6"/>
              </w:rPr>
              <w:t xml:space="preserve"> marc</w:t>
            </w:r>
            <w:r w:rsidR="00EE0071" w:rsidRPr="00296568">
              <w:rPr>
                <w:rFonts w:ascii="Calibri" w:hAnsi="Calibri" w:cs="Calibri"/>
                <w:color w:val="153D63" w:themeColor="text2" w:themeTint="E6"/>
              </w:rPr>
              <w:t>o</w:t>
            </w:r>
            <w:r w:rsidRPr="00296568">
              <w:rPr>
                <w:rFonts w:ascii="Calibri" w:hAnsi="Calibri" w:cs="Calibri"/>
                <w:color w:val="153D63" w:themeColor="text2" w:themeTint="E6"/>
              </w:rPr>
              <w:t>; Ref. AM11/20)</w:t>
            </w:r>
          </w:p>
          <w:p w14:paraId="07C902B5" w14:textId="77777777" w:rsidR="000C3AF0" w:rsidRPr="00BC5461" w:rsidRDefault="000C3AF0" w:rsidP="000C3AF0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Financiación:</w:t>
            </w:r>
          </w:p>
          <w:p w14:paraId="4579819E" w14:textId="4448F4E6" w:rsidR="000C3AF0" w:rsidRPr="00BC5461" w:rsidRDefault="00296568" w:rsidP="000C3AF0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Origen</w:t>
            </w:r>
            <w:r w:rsidR="000C3AF0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: </w:t>
            </w:r>
            <w:r w:rsidR="000C3AF0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NextGenerationEU, MRR</w:t>
            </w:r>
          </w:p>
          <w:p w14:paraId="616E5626" w14:textId="56AA85F2" w:rsidR="000C3AF0" w:rsidRPr="00BC5461" w:rsidRDefault="000C3AF0" w:rsidP="000C3AF0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Importe de la subvención: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692.908,05€</w:t>
            </w:r>
          </w:p>
          <w:p w14:paraId="60EBE225" w14:textId="77777777" w:rsidR="000C3AF0" w:rsidRPr="00BC5461" w:rsidRDefault="000C3AF0" w:rsidP="000C3AF0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Cuantía subvencionada: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100%</w:t>
            </w:r>
          </w:p>
          <w:p w14:paraId="6CE0C37C" w14:textId="230D0054" w:rsidR="00831967" w:rsidRPr="00BC5461" w:rsidRDefault="00831967" w:rsidP="00831967">
            <w:pPr>
              <w:pStyle w:val="Prrafodelista"/>
              <w:numPr>
                <w:ilvl w:val="2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Renovació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n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del sistema de megafon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í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a de l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a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s estacion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e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s de Sarrià, Gràcia 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y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Provença de</w:t>
            </w:r>
            <w:r w:rsidR="00EE0071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Ferrocarrils de la Generalitat de Catalunya</w:t>
            </w:r>
          </w:p>
          <w:p w14:paraId="686D526E" w14:textId="2E81971D" w:rsidR="002F6BBE" w:rsidRPr="00BC5461" w:rsidRDefault="002F6BBE" w:rsidP="002F6BBE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Contra</w:t>
            </w:r>
            <w:r w:rsidR="00EE0071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to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s: </w:t>
            </w:r>
          </w:p>
          <w:p w14:paraId="45002964" w14:textId="7A0C25E4" w:rsidR="002F6BBE" w:rsidRPr="00BC5461" w:rsidRDefault="00EE0071" w:rsidP="002F6BBE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19" w:history="1">
              <w:r w:rsidRPr="00BC5461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Enlace PSCP</w:t>
              </w:r>
            </w:hyperlink>
            <w:r w:rsidR="002F6BBE" w:rsidRPr="00BC5461">
              <w:rPr>
                <w:rFonts w:ascii="Calibri" w:hAnsi="Calibri" w:cs="Calibri"/>
                <w:color w:val="153D63" w:themeColor="text2" w:themeTint="E6"/>
              </w:rPr>
              <w:t xml:space="preserve"> – CONTR/2022/223</w:t>
            </w:r>
          </w:p>
          <w:p w14:paraId="66E16C94" w14:textId="77777777" w:rsidR="000C3AF0" w:rsidRPr="00BC5461" w:rsidRDefault="000C3AF0" w:rsidP="000C3AF0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Financiación:</w:t>
            </w:r>
          </w:p>
          <w:p w14:paraId="710F5788" w14:textId="3DE7E8E2" w:rsidR="000C3AF0" w:rsidRPr="00BC5461" w:rsidRDefault="00296568" w:rsidP="000C3AF0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Origen</w:t>
            </w:r>
            <w:r w:rsidR="000C3AF0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: </w:t>
            </w:r>
            <w:r w:rsidR="000C3AF0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NextGenerationEU, MRR</w:t>
            </w:r>
          </w:p>
          <w:p w14:paraId="749E0094" w14:textId="0F5211DE" w:rsidR="000C3AF0" w:rsidRPr="00BC5461" w:rsidRDefault="000C3AF0" w:rsidP="000C3AF0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Importe de la subvención: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333.338,34€</w:t>
            </w:r>
          </w:p>
          <w:p w14:paraId="6C89177D" w14:textId="77777777" w:rsidR="000C3AF0" w:rsidRPr="00BC5461" w:rsidRDefault="000C3AF0" w:rsidP="000C3AF0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Cuantía subvencionada: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100%</w:t>
            </w:r>
          </w:p>
          <w:p w14:paraId="54F8D0C1" w14:textId="7C055756" w:rsidR="002F6BBE" w:rsidRPr="00BC5461" w:rsidRDefault="000C3AF0" w:rsidP="00831967">
            <w:pPr>
              <w:pStyle w:val="Prrafodelista"/>
              <w:numPr>
                <w:ilvl w:val="2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A</w:t>
            </w:r>
            <w:r w:rsidR="002F6BBE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scensor</w:t>
            </w:r>
            <w:r w:rsidR="0095366B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e</w:t>
            </w:r>
            <w:r w:rsidR="002F6BBE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s </w:t>
            </w:r>
            <w:r w:rsidR="0095366B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en</w:t>
            </w:r>
            <w:r w:rsidR="002F6BBE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l</w:t>
            </w:r>
            <w:r w:rsidR="0095366B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a</w:t>
            </w:r>
            <w:r w:rsidR="002F6BBE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s lín</w:t>
            </w:r>
            <w:r w:rsidR="0095366B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ea</w:t>
            </w:r>
            <w:r w:rsidR="002F6BBE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s metropolitan</w:t>
            </w:r>
            <w:r w:rsidR="0095366B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a</w:t>
            </w:r>
            <w:r w:rsidR="002F6BBE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s</w:t>
            </w:r>
          </w:p>
          <w:p w14:paraId="07F9F7E9" w14:textId="08778F1C" w:rsidR="002F6BBE" w:rsidRPr="00BC5461" w:rsidRDefault="002F6BBE" w:rsidP="002F6BBE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Contra</w:t>
            </w:r>
            <w:r w:rsidR="0095366B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to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s: </w:t>
            </w:r>
          </w:p>
          <w:p w14:paraId="25D39FDE" w14:textId="37E5A1F3" w:rsidR="00A3373E" w:rsidRPr="00BC5461" w:rsidRDefault="0095366B" w:rsidP="002F6BBE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20" w:history="1">
              <w:r w:rsidRPr="00BC5461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Enlace PSCP</w:t>
              </w:r>
            </w:hyperlink>
            <w:r w:rsidR="002F6BBE" w:rsidRPr="00BC5461">
              <w:rPr>
                <w:rFonts w:ascii="Calibri" w:hAnsi="Calibri" w:cs="Calibri"/>
                <w:color w:val="153D63" w:themeColor="text2" w:themeTint="E6"/>
              </w:rPr>
              <w:t xml:space="preserve"> – CONTR/2020/414</w:t>
            </w:r>
          </w:p>
          <w:p w14:paraId="75BC6F38" w14:textId="77777777" w:rsidR="000C3AF0" w:rsidRPr="00BC5461" w:rsidRDefault="000C3AF0" w:rsidP="000C3AF0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Financiación:</w:t>
            </w:r>
          </w:p>
          <w:p w14:paraId="5903AE67" w14:textId="04DDEAF7" w:rsidR="000C3AF0" w:rsidRPr="00BC5461" w:rsidRDefault="00296568" w:rsidP="000C3AF0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lastRenderedPageBreak/>
              <w:t>Origen</w:t>
            </w:r>
            <w:r w:rsidR="000C3AF0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: </w:t>
            </w:r>
            <w:r w:rsidR="000C3AF0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NextGenerationEU, MRR</w:t>
            </w:r>
          </w:p>
          <w:p w14:paraId="313B8AC7" w14:textId="4A818E67" w:rsidR="000C3AF0" w:rsidRPr="00BC5461" w:rsidRDefault="000C3AF0" w:rsidP="000C3AF0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Importe de la subvención: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524.366,90€</w:t>
            </w:r>
          </w:p>
          <w:p w14:paraId="53C64A58" w14:textId="5111C190" w:rsidR="00831967" w:rsidRPr="00BC5461" w:rsidRDefault="000C3AF0" w:rsidP="000C3AF0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Cuantía subvencionada:</w:t>
            </w:r>
            <w:r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 100%</w:t>
            </w:r>
          </w:p>
          <w:p w14:paraId="1E674BED" w14:textId="2A37E934" w:rsidR="0032573E" w:rsidRPr="00BC5461" w:rsidRDefault="0095366B" w:rsidP="0032573E">
            <w:pPr>
              <w:pStyle w:val="Prrafodelista"/>
              <w:numPr>
                <w:ilvl w:val="1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Otros</w:t>
            </w:r>
            <w:r w:rsidR="0032573E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: </w:t>
            </w:r>
          </w:p>
          <w:p w14:paraId="2E612CCE" w14:textId="6EB1F5FE" w:rsidR="0032573E" w:rsidRPr="00BC5461" w:rsidRDefault="0095366B" w:rsidP="0032573E">
            <w:pPr>
              <w:pStyle w:val="Prrafodelista"/>
              <w:numPr>
                <w:ilvl w:val="2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Etiqueta verde y</w:t>
            </w:r>
            <w:r w:rsidR="0032573E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 digital: </w:t>
            </w:r>
            <w:r w:rsidR="00831967" w:rsidRPr="00BC5461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No aplica.</w:t>
            </w:r>
          </w:p>
          <w:p w14:paraId="43DD1B35" w14:textId="7CB2210D" w:rsidR="00A3373E" w:rsidRPr="00BC5461" w:rsidRDefault="00296568" w:rsidP="00831967">
            <w:pPr>
              <w:pStyle w:val="Prrafodelista"/>
              <w:numPr>
                <w:ilvl w:val="2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Noticias</w:t>
            </w:r>
            <w:r w:rsidR="0032573E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 relacionad</w:t>
            </w:r>
            <w:r w:rsidR="0095366B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a</w:t>
            </w:r>
            <w:r w:rsidR="0032573E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s:</w:t>
            </w:r>
          </w:p>
          <w:p w14:paraId="021DA03B" w14:textId="56467847" w:rsidR="00223F58" w:rsidRPr="00BC5461" w:rsidRDefault="0095366B" w:rsidP="00831967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Style w:val="Hipervnculo"/>
                <w:rFonts w:ascii="Calibri" w:eastAsia="Calibri" w:hAnsi="Calibri" w:cs="Calibri"/>
                <w:i/>
                <w:iCs/>
                <w:color w:val="153D63" w:themeColor="text2" w:themeTint="E6"/>
                <w:u w:val="none"/>
              </w:rPr>
            </w:pPr>
            <w:hyperlink r:id="rId21" w:history="1">
              <w:r w:rsidRPr="00BC5461">
                <w:rPr>
                  <w:rStyle w:val="Hipervnculo"/>
                  <w:rFonts w:ascii="Calibri" w:eastAsia="Calibri" w:hAnsi="Calibri" w:cs="Calibri"/>
                  <w:i/>
                  <w:iCs/>
                  <w:color w:val="153D63" w:themeColor="text2" w:themeTint="E6"/>
                </w:rPr>
                <w:t>Ferrocarrils instala un nuevo sistema de orientación por voz para personas con discapacidad visual</w:t>
              </w:r>
            </w:hyperlink>
          </w:p>
          <w:p w14:paraId="10E53CE4" w14:textId="3294D3E5" w:rsidR="00223F58" w:rsidRPr="00BC5461" w:rsidRDefault="0095366B" w:rsidP="00831967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Style w:val="Hipervnculo"/>
                <w:rFonts w:ascii="Calibri" w:eastAsia="Calibri" w:hAnsi="Calibri" w:cs="Calibri"/>
                <w:i/>
                <w:iCs/>
                <w:color w:val="153D63" w:themeColor="text2" w:themeTint="E6"/>
                <w:u w:val="none"/>
              </w:rPr>
            </w:pPr>
            <w:hyperlink r:id="rId22" w:history="1">
              <w:r w:rsidRPr="00BC5461">
                <w:rPr>
                  <w:rStyle w:val="Hipervnculo"/>
                  <w:rFonts w:ascii="Calibri" w:eastAsia="Calibri" w:hAnsi="Calibri" w:cs="Calibri"/>
                  <w:i/>
                  <w:iCs/>
                  <w:color w:val="153D63" w:themeColor="text2" w:themeTint="E6"/>
                </w:rPr>
                <w:t xml:space="preserve">La línea Llobregat-Anoia de FGC ya está 100% adaptada para personas con </w:t>
              </w:r>
              <w:r w:rsidR="00296568" w:rsidRPr="00BC5461">
                <w:rPr>
                  <w:rStyle w:val="Hipervnculo"/>
                  <w:rFonts w:ascii="Calibri" w:eastAsia="Calibri" w:hAnsi="Calibri" w:cs="Calibri"/>
                  <w:i/>
                  <w:iCs/>
                  <w:color w:val="153D63" w:themeColor="text2" w:themeTint="E6"/>
                </w:rPr>
                <w:t>movilidad</w:t>
              </w:r>
              <w:r w:rsidRPr="00BC5461">
                <w:rPr>
                  <w:rStyle w:val="Hipervnculo"/>
                  <w:rFonts w:ascii="Calibri" w:eastAsia="Calibri" w:hAnsi="Calibri" w:cs="Calibri"/>
                  <w:i/>
                  <w:iCs/>
                  <w:color w:val="153D63" w:themeColor="text2" w:themeTint="E6"/>
                </w:rPr>
                <w:t xml:space="preserve"> reducida</w:t>
              </w:r>
            </w:hyperlink>
          </w:p>
          <w:p w14:paraId="1324963A" w14:textId="0DBA1F49" w:rsidR="00845644" w:rsidRPr="00BC5461" w:rsidRDefault="0095366B" w:rsidP="00831967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Style w:val="Hipervnculo"/>
                <w:rFonts w:ascii="Calibri" w:eastAsia="Calibri" w:hAnsi="Calibri" w:cs="Calibri"/>
                <w:i/>
                <w:iCs/>
                <w:color w:val="153D63" w:themeColor="text2" w:themeTint="E6"/>
                <w:u w:val="none"/>
              </w:rPr>
            </w:pPr>
            <w:hyperlink r:id="rId23" w:history="1">
              <w:r w:rsidRPr="00BC5461">
                <w:rPr>
                  <w:rStyle w:val="Hipervnculo"/>
                  <w:rFonts w:ascii="Calibri" w:eastAsia="Calibri" w:hAnsi="Calibri" w:cs="Calibri"/>
                  <w:i/>
                  <w:iCs/>
                  <w:color w:val="153D63" w:themeColor="text2" w:themeTint="E6"/>
                </w:rPr>
                <w:t>Vallter se convierte en la tercera estación de esquí y montaña del mundo con un cambiador inclusivo de obra fija</w:t>
              </w:r>
            </w:hyperlink>
          </w:p>
          <w:p w14:paraId="42D737C5" w14:textId="7DDD3DF7" w:rsidR="00845644" w:rsidRPr="00BC5461" w:rsidRDefault="00254634" w:rsidP="00831967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Style w:val="Hipervnculo"/>
                <w:rFonts w:ascii="Calibri" w:eastAsia="Calibri" w:hAnsi="Calibri" w:cs="Calibri"/>
                <w:i/>
                <w:iCs/>
                <w:color w:val="153D63" w:themeColor="text2" w:themeTint="E6"/>
                <w:u w:val="none"/>
              </w:rPr>
            </w:pPr>
            <w:hyperlink r:id="rId24" w:history="1">
              <w:r w:rsidRPr="00BC5461">
                <w:rPr>
                  <w:rStyle w:val="Hipervnculo"/>
                  <w:rFonts w:ascii="Calibri" w:eastAsia="Calibri" w:hAnsi="Calibri" w:cs="Calibri"/>
                  <w:i/>
                  <w:iCs/>
                  <w:color w:val="153D63" w:themeColor="text2" w:themeTint="E6"/>
                </w:rPr>
                <w:t xml:space="preserve">Boí Taüll, la primera estación de esquí del mundo con un </w:t>
              </w:r>
              <w:r w:rsidR="00296568" w:rsidRPr="00BC5461">
                <w:rPr>
                  <w:rStyle w:val="Hipervnculo"/>
                  <w:rFonts w:ascii="Calibri" w:eastAsia="Calibri" w:hAnsi="Calibri" w:cs="Calibri"/>
                  <w:i/>
                  <w:iCs/>
                  <w:color w:val="153D63" w:themeColor="text2" w:themeTint="E6"/>
                </w:rPr>
                <w:t>cambiador</w:t>
              </w:r>
              <w:r w:rsidRPr="00BC5461">
                <w:rPr>
                  <w:rStyle w:val="Hipervnculo"/>
                  <w:rFonts w:ascii="Calibri" w:eastAsia="Calibri" w:hAnsi="Calibri" w:cs="Calibri"/>
                  <w:i/>
                  <w:iCs/>
                  <w:color w:val="153D63" w:themeColor="text2" w:themeTint="E6"/>
                </w:rPr>
                <w:t xml:space="preserve"> inclusivo de obra fija</w:t>
              </w:r>
            </w:hyperlink>
          </w:p>
          <w:p w14:paraId="68AEE99E" w14:textId="3923CBF8" w:rsidR="00845644" w:rsidRPr="00BC5461" w:rsidRDefault="00254634" w:rsidP="006A0CDD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Style w:val="Hipervnculo"/>
                <w:rFonts w:ascii="Calibri" w:eastAsia="Calibri" w:hAnsi="Calibri" w:cs="Calibri"/>
                <w:i/>
                <w:iCs/>
                <w:color w:val="153D63" w:themeColor="text2" w:themeTint="E6"/>
                <w:u w:val="none"/>
              </w:rPr>
            </w:pPr>
            <w:hyperlink r:id="rId25" w:history="1">
              <w:r w:rsidRPr="00BC5461">
                <w:rPr>
                  <w:rStyle w:val="Hipervnculo"/>
                  <w:rFonts w:ascii="Calibri" w:eastAsia="Calibri" w:hAnsi="Calibri" w:cs="Calibri"/>
                  <w:i/>
                  <w:iCs/>
                  <w:color w:val="153D63" w:themeColor="text2" w:themeTint="E6"/>
                </w:rPr>
                <w:t>Ferrocarrils instala megafonía inteligente en una treintena de estaciones para garantizar la sonoridad de los mensajes durante el paso de trenes</w:t>
              </w:r>
            </w:hyperlink>
          </w:p>
          <w:p w14:paraId="037ADF65" w14:textId="77777777" w:rsidR="006A0CDD" w:rsidRPr="00BC5461" w:rsidRDefault="006A0CDD" w:rsidP="006A0CDD">
            <w:pPr>
              <w:pStyle w:val="Prrafodelista"/>
              <w:spacing w:line="264" w:lineRule="auto"/>
              <w:ind w:left="2880"/>
              <w:jc w:val="both"/>
              <w:rPr>
                <w:rStyle w:val="Hipervnculo"/>
                <w:rFonts w:ascii="Calibri" w:eastAsia="Calibri" w:hAnsi="Calibri" w:cs="Calibri"/>
                <w:i/>
                <w:iCs/>
                <w:color w:val="153D63" w:themeColor="text2" w:themeTint="E6"/>
                <w:u w:val="none"/>
              </w:rPr>
            </w:pPr>
          </w:p>
          <w:p w14:paraId="336C7916" w14:textId="64DE700C" w:rsidR="0032573E" w:rsidRPr="00BC5461" w:rsidRDefault="0032573E" w:rsidP="0032573E">
            <w:pPr>
              <w:pStyle w:val="Prrafodelista"/>
              <w:numPr>
                <w:ilvl w:val="2"/>
                <w:numId w:val="8"/>
              </w:numPr>
              <w:spacing w:line="264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En</w:t>
            </w:r>
            <w:r w:rsidR="0095366B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laces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 d</w:t>
            </w:r>
            <w:r w:rsidR="0095366B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e i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nter</w:t>
            </w:r>
            <w:r w:rsidR="0095366B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é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s:</w:t>
            </w:r>
          </w:p>
          <w:p w14:paraId="636E17D5" w14:textId="5F0DE66E" w:rsidR="0032573E" w:rsidRPr="00BC5461" w:rsidRDefault="0095366B" w:rsidP="0032573E">
            <w:pPr>
              <w:pStyle w:val="Prrafodelista"/>
              <w:numPr>
                <w:ilvl w:val="3"/>
                <w:numId w:val="8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26">
              <w:r w:rsidRPr="00BC5461">
                <w:rPr>
                  <w:rStyle w:val="Hipervnculo"/>
                  <w:rFonts w:ascii="Calibri" w:eastAsia="Calibri" w:hAnsi="Calibri" w:cs="Calibri"/>
                  <w:i/>
                  <w:iCs/>
                  <w:color w:val="153D63" w:themeColor="text2" w:themeTint="E6"/>
                </w:rPr>
                <w:t>Comisión Europea</w:t>
              </w:r>
            </w:hyperlink>
          </w:p>
          <w:p w14:paraId="1195343A" w14:textId="519829BB" w:rsidR="0032573E" w:rsidRPr="00BC5461" w:rsidRDefault="0095366B" w:rsidP="0032573E">
            <w:pPr>
              <w:pStyle w:val="Prrafodelista"/>
              <w:numPr>
                <w:ilvl w:val="3"/>
                <w:numId w:val="8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27">
              <w:r w:rsidRPr="00BC5461">
                <w:rPr>
                  <w:rStyle w:val="Hipervnculo"/>
                  <w:rFonts w:ascii="Calibri" w:eastAsia="Calibri" w:hAnsi="Calibri" w:cs="Calibri"/>
                  <w:i/>
                  <w:iCs/>
                  <w:color w:val="153D63" w:themeColor="text2" w:themeTint="E6"/>
                </w:rPr>
                <w:t>Dirección General del PRTR y MRR</w:t>
              </w:r>
            </w:hyperlink>
          </w:p>
          <w:p w14:paraId="61ECA1A6" w14:textId="4F9158EF" w:rsidR="0032573E" w:rsidRPr="00BC5461" w:rsidRDefault="0095366B" w:rsidP="0032573E">
            <w:pPr>
              <w:pStyle w:val="Prrafodelista"/>
              <w:numPr>
                <w:ilvl w:val="3"/>
                <w:numId w:val="8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002060"/>
              </w:rPr>
            </w:pPr>
            <w:hyperlink r:id="rId28">
              <w:r w:rsidRPr="00BC5461">
                <w:rPr>
                  <w:rStyle w:val="Hipervnculo"/>
                  <w:rFonts w:ascii="Calibri" w:eastAsia="Calibri" w:hAnsi="Calibri" w:cs="Calibri"/>
                  <w:i/>
                  <w:iCs/>
                  <w:color w:val="153D63" w:themeColor="text2" w:themeTint="E6"/>
                </w:rPr>
                <w:t>Fondos Europeos en Cataluña</w:t>
              </w:r>
            </w:hyperlink>
          </w:p>
          <w:p w14:paraId="0F792C7E" w14:textId="77777777" w:rsidR="0032573E" w:rsidRPr="00BC5461" w:rsidRDefault="0032573E" w:rsidP="0032573E">
            <w:p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002060"/>
              </w:rPr>
            </w:pPr>
          </w:p>
          <w:p w14:paraId="10B2ABD5" w14:textId="1DA6F65D" w:rsidR="0032573E" w:rsidRPr="00BC5461" w:rsidRDefault="0032573E" w:rsidP="0032573E">
            <w:pPr>
              <w:spacing w:before="240" w:after="240"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u w:val="single"/>
              </w:rPr>
              <w:t>Identi</w:t>
            </w:r>
            <w:r w:rsidR="0095366B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u w:val="single"/>
              </w:rPr>
              <w:t>d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u w:val="single"/>
              </w:rPr>
              <w:t>a</w:t>
            </w:r>
            <w:r w:rsidR="0095366B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u w:val="single"/>
              </w:rPr>
              <w:t>d</w:t>
            </w:r>
            <w:r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u w:val="single"/>
              </w:rPr>
              <w:t xml:space="preserve"> visual de</w:t>
            </w:r>
            <w:r w:rsidR="0095366B" w:rsidRPr="00BC5461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u w:val="single"/>
              </w:rPr>
              <w:t xml:space="preserve"> la financiación recibida</w:t>
            </w:r>
          </w:p>
          <w:p w14:paraId="71FB2DB1" w14:textId="06695AA0" w:rsidR="0032573E" w:rsidRPr="00BC5461" w:rsidRDefault="0032573E" w:rsidP="0032573E">
            <w:pPr>
              <w:spacing w:line="264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BC5461">
              <w:drawing>
                <wp:inline distT="0" distB="0" distL="0" distR="0" wp14:anchorId="12C66F90" wp14:editId="07B0C6E4">
                  <wp:extent cx="4333875" cy="285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042410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8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6568" w:rsidRPr="00BC5461" w14:paraId="436C5F78" w14:textId="77777777" w:rsidTr="00643255">
        <w:trPr>
          <w:trHeight w:val="1868"/>
        </w:trPr>
        <w:tc>
          <w:tcPr>
            <w:tcW w:w="1453" w:type="dxa"/>
            <w:tcBorders>
              <w:top w:val="single" w:sz="8" w:space="0" w:color="00338D"/>
              <w:left w:val="nil"/>
              <w:bottom w:val="single" w:sz="8" w:space="0" w:color="00338D"/>
              <w:right w:val="nil"/>
            </w:tcBorders>
            <w:shd w:val="clear" w:color="auto" w:fill="EDEDED"/>
            <w:tcMar>
              <w:left w:w="108" w:type="dxa"/>
              <w:right w:w="108" w:type="dxa"/>
            </w:tcMar>
            <w:vAlign w:val="center"/>
          </w:tcPr>
          <w:p w14:paraId="5A732339" w14:textId="77777777" w:rsidR="00296568" w:rsidRPr="00BC5461" w:rsidRDefault="00296568" w:rsidP="0032573E">
            <w:pPr>
              <w:rPr>
                <w:rFonts w:ascii="Calibri" w:eastAsia="Calibri" w:hAnsi="Calibri" w:cs="Calibri"/>
                <w:b/>
                <w:bCs/>
                <w:i/>
                <w:iCs/>
                <w:color w:val="00338D"/>
              </w:rPr>
            </w:pPr>
          </w:p>
        </w:tc>
        <w:tc>
          <w:tcPr>
            <w:tcW w:w="7761" w:type="dxa"/>
            <w:tcBorders>
              <w:top w:val="single" w:sz="8" w:space="0" w:color="00338D"/>
              <w:left w:val="nil"/>
              <w:bottom w:val="single" w:sz="8" w:space="0" w:color="00338D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E1B2BCF" w14:textId="77777777" w:rsidR="00296568" w:rsidRPr="00BC5461" w:rsidRDefault="00296568" w:rsidP="0032573E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u w:val="single"/>
              </w:rPr>
            </w:pPr>
          </w:p>
        </w:tc>
      </w:tr>
    </w:tbl>
    <w:p w14:paraId="399A5183" w14:textId="77777777" w:rsidR="00805A86" w:rsidRPr="00316143" w:rsidRDefault="00805A86" w:rsidP="00643255"/>
    <w:sectPr w:rsidR="00805A86" w:rsidRPr="00316143" w:rsidSect="00643255">
      <w:headerReference w:type="default" r:id="rId30"/>
      <w:footerReference w:type="default" r:id="rId31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28AF" w14:textId="77777777" w:rsidR="00072201" w:rsidRPr="00BC5461" w:rsidRDefault="00072201">
      <w:pPr>
        <w:spacing w:after="0" w:line="240" w:lineRule="auto"/>
      </w:pPr>
      <w:r w:rsidRPr="00BC5461">
        <w:separator/>
      </w:r>
    </w:p>
  </w:endnote>
  <w:endnote w:type="continuationSeparator" w:id="0">
    <w:p w14:paraId="5E6D18E8" w14:textId="77777777" w:rsidR="00072201" w:rsidRPr="00BC5461" w:rsidRDefault="00072201">
      <w:pPr>
        <w:spacing w:after="0" w:line="240" w:lineRule="auto"/>
      </w:pPr>
      <w:r w:rsidRPr="00BC5461">
        <w:continuationSeparator/>
      </w:r>
    </w:p>
  </w:endnote>
  <w:endnote w:type="continuationNotice" w:id="1">
    <w:p w14:paraId="236B3259" w14:textId="77777777" w:rsidR="00072201" w:rsidRPr="00BC5461" w:rsidRDefault="000722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Courier New&quot;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9595962" w:rsidRPr="00BC5461" w14:paraId="75CE8735" w14:textId="77777777" w:rsidTr="49595962">
      <w:trPr>
        <w:trHeight w:val="300"/>
      </w:trPr>
      <w:tc>
        <w:tcPr>
          <w:tcW w:w="2830" w:type="dxa"/>
        </w:tcPr>
        <w:p w14:paraId="642645A1" w14:textId="791FF4D1" w:rsidR="49595962" w:rsidRPr="00BC5461" w:rsidRDefault="49595962" w:rsidP="49595962">
          <w:pPr>
            <w:pStyle w:val="Encabezado"/>
            <w:ind w:left="-115"/>
          </w:pPr>
        </w:p>
      </w:tc>
      <w:tc>
        <w:tcPr>
          <w:tcW w:w="2830" w:type="dxa"/>
        </w:tcPr>
        <w:p w14:paraId="663A722F" w14:textId="00FEF9DD" w:rsidR="49595962" w:rsidRPr="00BC5461" w:rsidRDefault="49595962" w:rsidP="49595962">
          <w:pPr>
            <w:pStyle w:val="Encabezado"/>
            <w:jc w:val="center"/>
          </w:pPr>
        </w:p>
      </w:tc>
      <w:tc>
        <w:tcPr>
          <w:tcW w:w="2830" w:type="dxa"/>
        </w:tcPr>
        <w:p w14:paraId="33DB05EE" w14:textId="63ED782B" w:rsidR="49595962" w:rsidRPr="00BC5461" w:rsidRDefault="49595962" w:rsidP="49595962">
          <w:pPr>
            <w:pStyle w:val="Encabezado"/>
            <w:ind w:right="-115"/>
            <w:jc w:val="right"/>
          </w:pPr>
        </w:p>
      </w:tc>
    </w:tr>
  </w:tbl>
  <w:p w14:paraId="7FDAA45D" w14:textId="269A8FD8" w:rsidR="49595962" w:rsidRPr="00BC5461" w:rsidRDefault="49595962" w:rsidP="495959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63BA" w14:textId="77777777" w:rsidR="00072201" w:rsidRPr="00BC5461" w:rsidRDefault="00072201">
      <w:pPr>
        <w:spacing w:after="0" w:line="240" w:lineRule="auto"/>
      </w:pPr>
      <w:r w:rsidRPr="00BC5461">
        <w:separator/>
      </w:r>
    </w:p>
  </w:footnote>
  <w:footnote w:type="continuationSeparator" w:id="0">
    <w:p w14:paraId="38BE83F8" w14:textId="77777777" w:rsidR="00072201" w:rsidRPr="00BC5461" w:rsidRDefault="00072201">
      <w:pPr>
        <w:spacing w:after="0" w:line="240" w:lineRule="auto"/>
      </w:pPr>
      <w:r w:rsidRPr="00BC5461">
        <w:continuationSeparator/>
      </w:r>
    </w:p>
  </w:footnote>
  <w:footnote w:type="continuationNotice" w:id="1">
    <w:p w14:paraId="583F49D5" w14:textId="77777777" w:rsidR="00072201" w:rsidRPr="00BC5461" w:rsidRDefault="000722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9595962" w:rsidRPr="00BC5461" w14:paraId="3455145E" w14:textId="77777777" w:rsidTr="49595962">
      <w:trPr>
        <w:trHeight w:val="300"/>
      </w:trPr>
      <w:tc>
        <w:tcPr>
          <w:tcW w:w="2830" w:type="dxa"/>
        </w:tcPr>
        <w:p w14:paraId="56C8C6FF" w14:textId="4D4670F5" w:rsidR="49595962" w:rsidRPr="00BC5461" w:rsidRDefault="49595962" w:rsidP="49595962">
          <w:pPr>
            <w:pStyle w:val="Encabezado"/>
            <w:ind w:left="-115"/>
          </w:pPr>
          <w:r w:rsidRPr="00BC5461">
            <w:drawing>
              <wp:inline distT="0" distB="0" distL="0" distR="0" wp14:anchorId="5C53C320" wp14:editId="7BC83ACC">
                <wp:extent cx="877900" cy="609653"/>
                <wp:effectExtent l="0" t="0" r="0" b="0"/>
                <wp:docPr id="1998290672" name="Picture 20722069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7900" cy="6096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dxa"/>
        </w:tcPr>
        <w:p w14:paraId="3B8D9928" w14:textId="01BA8AB3" w:rsidR="49595962" w:rsidRPr="00BC5461" w:rsidRDefault="49595962" w:rsidP="49595962">
          <w:pPr>
            <w:pStyle w:val="Encabezado"/>
            <w:jc w:val="center"/>
          </w:pPr>
        </w:p>
      </w:tc>
      <w:tc>
        <w:tcPr>
          <w:tcW w:w="2830" w:type="dxa"/>
        </w:tcPr>
        <w:p w14:paraId="2678BBCF" w14:textId="220AD375" w:rsidR="49595962" w:rsidRPr="00BC5461" w:rsidRDefault="49595962" w:rsidP="49595962">
          <w:pPr>
            <w:pStyle w:val="Encabezado"/>
            <w:ind w:right="-115"/>
            <w:jc w:val="right"/>
          </w:pPr>
        </w:p>
        <w:p w14:paraId="62C20A7C" w14:textId="477217C2" w:rsidR="49595962" w:rsidRPr="00BC5461" w:rsidRDefault="49595962" w:rsidP="49595962">
          <w:pPr>
            <w:pStyle w:val="Encabezado"/>
            <w:ind w:right="-115"/>
            <w:jc w:val="right"/>
          </w:pPr>
        </w:p>
      </w:tc>
    </w:tr>
  </w:tbl>
  <w:p w14:paraId="3953D7E8" w14:textId="2E78601F" w:rsidR="49595962" w:rsidRPr="00BC5461" w:rsidRDefault="49595962" w:rsidP="49595962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ymWW50M4Fnc12" int2:id="QXiUbG12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6B14"/>
    <w:multiLevelType w:val="hybridMultilevel"/>
    <w:tmpl w:val="FFFFFFFF"/>
    <w:lvl w:ilvl="0" w:tplc="AC966AE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DAE4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16C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CB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CB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DC8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C2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2A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A0D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6265C"/>
    <w:multiLevelType w:val="hybridMultilevel"/>
    <w:tmpl w:val="1018D890"/>
    <w:lvl w:ilvl="0" w:tplc="84FE94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14122"/>
    <w:multiLevelType w:val="hybridMultilevel"/>
    <w:tmpl w:val="FFFFFFFF"/>
    <w:lvl w:ilvl="0" w:tplc="61E641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422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D6F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C1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C7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7CC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0E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1EF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044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2BB50"/>
    <w:multiLevelType w:val="hybridMultilevel"/>
    <w:tmpl w:val="FFFFFFFF"/>
    <w:lvl w:ilvl="0" w:tplc="B3C890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0D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C07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67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CE1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301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4D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C5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29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D40FD"/>
    <w:multiLevelType w:val="multilevel"/>
    <w:tmpl w:val="3D5C7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AD4CF"/>
    <w:multiLevelType w:val="hybridMultilevel"/>
    <w:tmpl w:val="FFFFFFFF"/>
    <w:lvl w:ilvl="0" w:tplc="275443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71EE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22A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A3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09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B89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340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62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47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D8DE4"/>
    <w:multiLevelType w:val="hybridMultilevel"/>
    <w:tmpl w:val="FFFFFFFF"/>
    <w:lvl w:ilvl="0" w:tplc="FEDE36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201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6C9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E4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6D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6C5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3AC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28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A8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EA2E4"/>
    <w:multiLevelType w:val="hybridMultilevel"/>
    <w:tmpl w:val="FFFFFFFF"/>
    <w:lvl w:ilvl="0" w:tplc="9A0EA5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9C8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348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AC8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A0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26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AA5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69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C6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1AC04"/>
    <w:multiLevelType w:val="hybridMultilevel"/>
    <w:tmpl w:val="FFFFFFFF"/>
    <w:lvl w:ilvl="0" w:tplc="33383D86">
      <w:start w:val="1"/>
      <w:numFmt w:val="decimal"/>
      <w:lvlText w:val="%1."/>
      <w:lvlJc w:val="left"/>
      <w:pPr>
        <w:ind w:left="720" w:hanging="360"/>
      </w:pPr>
    </w:lvl>
    <w:lvl w:ilvl="1" w:tplc="8BC21218">
      <w:start w:val="1"/>
      <w:numFmt w:val="lowerLetter"/>
      <w:lvlText w:val="%2."/>
      <w:lvlJc w:val="left"/>
      <w:pPr>
        <w:ind w:left="1440" w:hanging="360"/>
      </w:pPr>
    </w:lvl>
    <w:lvl w:ilvl="2" w:tplc="61069394">
      <w:start w:val="1"/>
      <w:numFmt w:val="lowerRoman"/>
      <w:lvlText w:val="%3."/>
      <w:lvlJc w:val="right"/>
      <w:pPr>
        <w:ind w:left="2160" w:hanging="180"/>
      </w:pPr>
    </w:lvl>
    <w:lvl w:ilvl="3" w:tplc="1812AA28">
      <w:start w:val="1"/>
      <w:numFmt w:val="decimal"/>
      <w:lvlText w:val="%4."/>
      <w:lvlJc w:val="left"/>
      <w:pPr>
        <w:ind w:left="2880" w:hanging="360"/>
      </w:pPr>
    </w:lvl>
    <w:lvl w:ilvl="4" w:tplc="38D8FEAC">
      <w:start w:val="1"/>
      <w:numFmt w:val="lowerLetter"/>
      <w:lvlText w:val="%5."/>
      <w:lvlJc w:val="left"/>
      <w:pPr>
        <w:ind w:left="3600" w:hanging="360"/>
      </w:pPr>
    </w:lvl>
    <w:lvl w:ilvl="5" w:tplc="D3FABA6A">
      <w:start w:val="1"/>
      <w:numFmt w:val="lowerRoman"/>
      <w:lvlText w:val="%6."/>
      <w:lvlJc w:val="right"/>
      <w:pPr>
        <w:ind w:left="4320" w:hanging="180"/>
      </w:pPr>
    </w:lvl>
    <w:lvl w:ilvl="6" w:tplc="E6CCD6CE">
      <w:start w:val="1"/>
      <w:numFmt w:val="decimal"/>
      <w:lvlText w:val="%7."/>
      <w:lvlJc w:val="left"/>
      <w:pPr>
        <w:ind w:left="5040" w:hanging="360"/>
      </w:pPr>
    </w:lvl>
    <w:lvl w:ilvl="7" w:tplc="21BC8280">
      <w:start w:val="1"/>
      <w:numFmt w:val="lowerLetter"/>
      <w:lvlText w:val="%8."/>
      <w:lvlJc w:val="left"/>
      <w:pPr>
        <w:ind w:left="5760" w:hanging="360"/>
      </w:pPr>
    </w:lvl>
    <w:lvl w:ilvl="8" w:tplc="0CAA44A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B49A1"/>
    <w:multiLevelType w:val="hybridMultilevel"/>
    <w:tmpl w:val="FFFFFFFF"/>
    <w:lvl w:ilvl="0" w:tplc="5A90D4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7C1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E8A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20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EC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8C9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2F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C7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B2B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68CCA"/>
    <w:multiLevelType w:val="hybridMultilevel"/>
    <w:tmpl w:val="FFFFFFFF"/>
    <w:lvl w:ilvl="0" w:tplc="D3AABBE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B8A05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1CB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E0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6D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8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A3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A1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C01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F1400"/>
    <w:multiLevelType w:val="hybridMultilevel"/>
    <w:tmpl w:val="D3B0A414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465737F"/>
    <w:multiLevelType w:val="hybridMultilevel"/>
    <w:tmpl w:val="FFFFFFFF"/>
    <w:lvl w:ilvl="0" w:tplc="AC584130">
      <w:start w:val="1"/>
      <w:numFmt w:val="upperLetter"/>
      <w:lvlText w:val="%1)"/>
      <w:lvlJc w:val="left"/>
      <w:pPr>
        <w:ind w:left="720" w:hanging="360"/>
      </w:pPr>
    </w:lvl>
    <w:lvl w:ilvl="1" w:tplc="35F211F8">
      <w:start w:val="1"/>
      <w:numFmt w:val="lowerLetter"/>
      <w:lvlText w:val="%2."/>
      <w:lvlJc w:val="left"/>
      <w:pPr>
        <w:ind w:left="1440" w:hanging="360"/>
      </w:pPr>
    </w:lvl>
    <w:lvl w:ilvl="2" w:tplc="9D7C3760">
      <w:start w:val="1"/>
      <w:numFmt w:val="lowerRoman"/>
      <w:lvlText w:val="%3."/>
      <w:lvlJc w:val="right"/>
      <w:pPr>
        <w:ind w:left="2160" w:hanging="180"/>
      </w:pPr>
    </w:lvl>
    <w:lvl w:ilvl="3" w:tplc="EE864D82">
      <w:start w:val="1"/>
      <w:numFmt w:val="decimal"/>
      <w:lvlText w:val="%4."/>
      <w:lvlJc w:val="left"/>
      <w:pPr>
        <w:ind w:left="2880" w:hanging="360"/>
      </w:pPr>
    </w:lvl>
    <w:lvl w:ilvl="4" w:tplc="C9E28678">
      <w:start w:val="1"/>
      <w:numFmt w:val="lowerLetter"/>
      <w:lvlText w:val="%5."/>
      <w:lvlJc w:val="left"/>
      <w:pPr>
        <w:ind w:left="3600" w:hanging="360"/>
      </w:pPr>
    </w:lvl>
    <w:lvl w:ilvl="5" w:tplc="21A65EDE">
      <w:start w:val="1"/>
      <w:numFmt w:val="lowerRoman"/>
      <w:lvlText w:val="%6."/>
      <w:lvlJc w:val="right"/>
      <w:pPr>
        <w:ind w:left="4320" w:hanging="180"/>
      </w:pPr>
    </w:lvl>
    <w:lvl w:ilvl="6" w:tplc="DF1A7A54">
      <w:start w:val="1"/>
      <w:numFmt w:val="decimal"/>
      <w:lvlText w:val="%7."/>
      <w:lvlJc w:val="left"/>
      <w:pPr>
        <w:ind w:left="5040" w:hanging="360"/>
      </w:pPr>
    </w:lvl>
    <w:lvl w:ilvl="7" w:tplc="62167A46">
      <w:start w:val="1"/>
      <w:numFmt w:val="lowerLetter"/>
      <w:lvlText w:val="%8."/>
      <w:lvlJc w:val="left"/>
      <w:pPr>
        <w:ind w:left="5760" w:hanging="360"/>
      </w:pPr>
    </w:lvl>
    <w:lvl w:ilvl="8" w:tplc="42CC0DD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970830"/>
    <w:multiLevelType w:val="hybridMultilevel"/>
    <w:tmpl w:val="FFFFFFFF"/>
    <w:lvl w:ilvl="0" w:tplc="EC204C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F941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26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CD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80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44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02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68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BCB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F78195"/>
    <w:multiLevelType w:val="hybridMultilevel"/>
    <w:tmpl w:val="FFFFFFFF"/>
    <w:lvl w:ilvl="0" w:tplc="752C98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738A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305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C9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26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65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C6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46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63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6AFC3"/>
    <w:multiLevelType w:val="hybridMultilevel"/>
    <w:tmpl w:val="FFFFFFFF"/>
    <w:lvl w:ilvl="0" w:tplc="641AD6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94ED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68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24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0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0A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8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CC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14E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A093D"/>
    <w:multiLevelType w:val="hybridMultilevel"/>
    <w:tmpl w:val="282478BC"/>
    <w:lvl w:ilvl="0" w:tplc="505C73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C643B5C">
      <w:start w:val="1"/>
      <w:numFmt w:val="lowerLetter"/>
      <w:lvlText w:val="%2."/>
      <w:lvlJc w:val="left"/>
      <w:pPr>
        <w:ind w:left="1440" w:hanging="360"/>
      </w:pPr>
    </w:lvl>
    <w:lvl w:ilvl="2" w:tplc="8D349112">
      <w:start w:val="1"/>
      <w:numFmt w:val="lowerRoman"/>
      <w:lvlText w:val="%3."/>
      <w:lvlJc w:val="right"/>
      <w:pPr>
        <w:ind w:left="2160" w:hanging="180"/>
      </w:pPr>
    </w:lvl>
    <w:lvl w:ilvl="3" w:tplc="0C30106E">
      <w:start w:val="1"/>
      <w:numFmt w:val="decimal"/>
      <w:lvlText w:val="%4."/>
      <w:lvlJc w:val="left"/>
      <w:pPr>
        <w:ind w:left="2880" w:hanging="360"/>
      </w:pPr>
    </w:lvl>
    <w:lvl w:ilvl="4" w:tplc="95A41E94">
      <w:start w:val="1"/>
      <w:numFmt w:val="lowerLetter"/>
      <w:lvlText w:val="%5."/>
      <w:lvlJc w:val="left"/>
      <w:pPr>
        <w:ind w:left="3600" w:hanging="360"/>
      </w:pPr>
    </w:lvl>
    <w:lvl w:ilvl="5" w:tplc="6E644F1E">
      <w:start w:val="1"/>
      <w:numFmt w:val="lowerRoman"/>
      <w:lvlText w:val="%6."/>
      <w:lvlJc w:val="right"/>
      <w:pPr>
        <w:ind w:left="4320" w:hanging="180"/>
      </w:pPr>
    </w:lvl>
    <w:lvl w:ilvl="6" w:tplc="A8649D0C">
      <w:start w:val="1"/>
      <w:numFmt w:val="decimal"/>
      <w:lvlText w:val="%7."/>
      <w:lvlJc w:val="left"/>
      <w:pPr>
        <w:ind w:left="5040" w:hanging="360"/>
      </w:pPr>
    </w:lvl>
    <w:lvl w:ilvl="7" w:tplc="3AB8F2CA">
      <w:start w:val="1"/>
      <w:numFmt w:val="lowerLetter"/>
      <w:lvlText w:val="%8."/>
      <w:lvlJc w:val="left"/>
      <w:pPr>
        <w:ind w:left="5760" w:hanging="360"/>
      </w:pPr>
    </w:lvl>
    <w:lvl w:ilvl="8" w:tplc="BE241E4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63BFE"/>
    <w:multiLevelType w:val="hybridMultilevel"/>
    <w:tmpl w:val="FFFFFFFF"/>
    <w:lvl w:ilvl="0" w:tplc="4E8CC4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969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04D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CE1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0C1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D04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06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6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7E5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2B942"/>
    <w:multiLevelType w:val="hybridMultilevel"/>
    <w:tmpl w:val="FFFFFFFF"/>
    <w:lvl w:ilvl="0" w:tplc="F8AA42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7480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2E2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40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8E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87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23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AE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2E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914F8"/>
    <w:multiLevelType w:val="multilevel"/>
    <w:tmpl w:val="2DF6B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D5B7D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2ECF8805"/>
    <w:multiLevelType w:val="hybridMultilevel"/>
    <w:tmpl w:val="FFFFFFFF"/>
    <w:lvl w:ilvl="0" w:tplc="35A20B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8AD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78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07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86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EE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0E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D69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60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B4C1E"/>
    <w:multiLevelType w:val="hybridMultilevel"/>
    <w:tmpl w:val="B56EB252"/>
    <w:lvl w:ilvl="0" w:tplc="FF2E2C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4CC12"/>
    <w:multiLevelType w:val="hybridMultilevel"/>
    <w:tmpl w:val="1104289E"/>
    <w:lvl w:ilvl="0" w:tplc="1BA875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A0A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2060"/>
      </w:rPr>
    </w:lvl>
    <w:lvl w:ilvl="2" w:tplc="36049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8E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56D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585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82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6F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121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275C4"/>
    <w:multiLevelType w:val="hybridMultilevel"/>
    <w:tmpl w:val="0FEAC78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14F9F"/>
    <w:multiLevelType w:val="hybridMultilevel"/>
    <w:tmpl w:val="FFFFFFFF"/>
    <w:lvl w:ilvl="0" w:tplc="473071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168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8E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54C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4D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04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03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A4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DEB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C1D2D"/>
    <w:multiLevelType w:val="hybridMultilevel"/>
    <w:tmpl w:val="07E08846"/>
    <w:lvl w:ilvl="0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C616E04"/>
    <w:multiLevelType w:val="hybridMultilevel"/>
    <w:tmpl w:val="BF8297F4"/>
    <w:lvl w:ilvl="0" w:tplc="FF2E2C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0C4F2"/>
    <w:multiLevelType w:val="hybridMultilevel"/>
    <w:tmpl w:val="FFFFFFFF"/>
    <w:lvl w:ilvl="0" w:tplc="AEBAABE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0A87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6C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66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6E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48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02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0B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4E0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D156A"/>
    <w:multiLevelType w:val="hybridMultilevel"/>
    <w:tmpl w:val="5EA8ACF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62127"/>
    <w:multiLevelType w:val="hybridMultilevel"/>
    <w:tmpl w:val="0CA8FA38"/>
    <w:lvl w:ilvl="0" w:tplc="FF2E2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AFB2FE6"/>
    <w:multiLevelType w:val="hybridMultilevel"/>
    <w:tmpl w:val="FFFFFFFF"/>
    <w:lvl w:ilvl="0" w:tplc="957061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D69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A6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60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A2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A6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E8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62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AB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C5E6A"/>
    <w:multiLevelType w:val="hybridMultilevel"/>
    <w:tmpl w:val="FFFFFFFF"/>
    <w:lvl w:ilvl="0" w:tplc="2CB232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8E7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C9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1CF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EB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6E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8D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CD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3C1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DCC1F"/>
    <w:multiLevelType w:val="hybridMultilevel"/>
    <w:tmpl w:val="FFFFFFFF"/>
    <w:lvl w:ilvl="0" w:tplc="501496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A8AB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C0A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4E5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C7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AB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60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E4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A45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15CB9"/>
    <w:multiLevelType w:val="hybridMultilevel"/>
    <w:tmpl w:val="B1F0DB2E"/>
    <w:lvl w:ilvl="0" w:tplc="053876B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BCBFF"/>
    <w:multiLevelType w:val="hybridMultilevel"/>
    <w:tmpl w:val="FFFFFFFF"/>
    <w:lvl w:ilvl="0" w:tplc="6D6653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82F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42B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C0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04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10D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C2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CB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44E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FEB8E"/>
    <w:multiLevelType w:val="hybridMultilevel"/>
    <w:tmpl w:val="FFFFFFFF"/>
    <w:lvl w:ilvl="0" w:tplc="60A4D0E4">
      <w:start w:val="1"/>
      <w:numFmt w:val="upperLetter"/>
      <w:lvlText w:val="%1)"/>
      <w:lvlJc w:val="left"/>
      <w:pPr>
        <w:ind w:left="720" w:hanging="360"/>
      </w:pPr>
    </w:lvl>
    <w:lvl w:ilvl="1" w:tplc="2FEE142C">
      <w:start w:val="1"/>
      <w:numFmt w:val="lowerLetter"/>
      <w:lvlText w:val="%2."/>
      <w:lvlJc w:val="left"/>
      <w:pPr>
        <w:ind w:left="1440" w:hanging="360"/>
      </w:pPr>
    </w:lvl>
    <w:lvl w:ilvl="2" w:tplc="64C8DEAA">
      <w:start w:val="1"/>
      <w:numFmt w:val="lowerRoman"/>
      <w:lvlText w:val="%3."/>
      <w:lvlJc w:val="right"/>
      <w:pPr>
        <w:ind w:left="2160" w:hanging="180"/>
      </w:pPr>
    </w:lvl>
    <w:lvl w:ilvl="3" w:tplc="B6823556">
      <w:start w:val="1"/>
      <w:numFmt w:val="decimal"/>
      <w:lvlText w:val="%4."/>
      <w:lvlJc w:val="left"/>
      <w:pPr>
        <w:ind w:left="2880" w:hanging="360"/>
      </w:pPr>
    </w:lvl>
    <w:lvl w:ilvl="4" w:tplc="B2FE53EE">
      <w:start w:val="1"/>
      <w:numFmt w:val="lowerLetter"/>
      <w:lvlText w:val="%5."/>
      <w:lvlJc w:val="left"/>
      <w:pPr>
        <w:ind w:left="3600" w:hanging="360"/>
      </w:pPr>
    </w:lvl>
    <w:lvl w:ilvl="5" w:tplc="5E3477F6">
      <w:start w:val="1"/>
      <w:numFmt w:val="lowerRoman"/>
      <w:lvlText w:val="%6."/>
      <w:lvlJc w:val="right"/>
      <w:pPr>
        <w:ind w:left="4320" w:hanging="180"/>
      </w:pPr>
    </w:lvl>
    <w:lvl w:ilvl="6" w:tplc="91D8AB90">
      <w:start w:val="1"/>
      <w:numFmt w:val="decimal"/>
      <w:lvlText w:val="%7."/>
      <w:lvlJc w:val="left"/>
      <w:pPr>
        <w:ind w:left="5040" w:hanging="360"/>
      </w:pPr>
    </w:lvl>
    <w:lvl w:ilvl="7" w:tplc="52807536">
      <w:start w:val="1"/>
      <w:numFmt w:val="lowerLetter"/>
      <w:lvlText w:val="%8."/>
      <w:lvlJc w:val="left"/>
      <w:pPr>
        <w:ind w:left="5760" w:hanging="360"/>
      </w:pPr>
    </w:lvl>
    <w:lvl w:ilvl="8" w:tplc="F7DE8D5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AFD28"/>
    <w:multiLevelType w:val="hybridMultilevel"/>
    <w:tmpl w:val="FFFFFFFF"/>
    <w:lvl w:ilvl="0" w:tplc="1602C452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295865B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5985BE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3A0775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B54AF0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82A228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54E782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EA633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C08AAF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E771525"/>
    <w:multiLevelType w:val="hybridMultilevel"/>
    <w:tmpl w:val="C834FA50"/>
    <w:lvl w:ilvl="0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0F4C03E"/>
    <w:multiLevelType w:val="hybridMultilevel"/>
    <w:tmpl w:val="FFFFFFFF"/>
    <w:lvl w:ilvl="0" w:tplc="02D030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4CC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A0D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6E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ED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88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0C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8D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F69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B39C9"/>
    <w:multiLevelType w:val="multilevel"/>
    <w:tmpl w:val="2518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0847AD"/>
    <w:multiLevelType w:val="multilevel"/>
    <w:tmpl w:val="1330A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348941">
    <w:abstractNumId w:val="36"/>
  </w:num>
  <w:num w:numId="2" w16cid:durableId="279146841">
    <w:abstractNumId w:val="12"/>
  </w:num>
  <w:num w:numId="3" w16cid:durableId="392890161">
    <w:abstractNumId w:val="16"/>
  </w:num>
  <w:num w:numId="4" w16cid:durableId="1051811408">
    <w:abstractNumId w:val="18"/>
  </w:num>
  <w:num w:numId="5" w16cid:durableId="1791246903">
    <w:abstractNumId w:val="37"/>
  </w:num>
  <w:num w:numId="6" w16cid:durableId="1819955585">
    <w:abstractNumId w:val="13"/>
  </w:num>
  <w:num w:numId="7" w16cid:durableId="1832407694">
    <w:abstractNumId w:val="2"/>
  </w:num>
  <w:num w:numId="8" w16cid:durableId="1973949092">
    <w:abstractNumId w:val="33"/>
  </w:num>
  <w:num w:numId="9" w16cid:durableId="1422724994">
    <w:abstractNumId w:val="20"/>
  </w:num>
  <w:num w:numId="10" w16cid:durableId="801389669">
    <w:abstractNumId w:val="8"/>
  </w:num>
  <w:num w:numId="11" w16cid:durableId="174999036">
    <w:abstractNumId w:val="35"/>
  </w:num>
  <w:num w:numId="12" w16cid:durableId="1671761620">
    <w:abstractNumId w:val="15"/>
  </w:num>
  <w:num w:numId="13" w16cid:durableId="1718048516">
    <w:abstractNumId w:val="5"/>
  </w:num>
  <w:num w:numId="14" w16cid:durableId="1725983587">
    <w:abstractNumId w:val="3"/>
  </w:num>
  <w:num w:numId="15" w16cid:durableId="1859274611">
    <w:abstractNumId w:val="25"/>
  </w:num>
  <w:num w:numId="16" w16cid:durableId="2138404500">
    <w:abstractNumId w:val="23"/>
  </w:num>
  <w:num w:numId="17" w16cid:durableId="2018314036">
    <w:abstractNumId w:val="32"/>
  </w:num>
  <w:num w:numId="18" w16cid:durableId="291640006">
    <w:abstractNumId w:val="6"/>
  </w:num>
  <w:num w:numId="19" w16cid:durableId="1960070260">
    <w:abstractNumId w:val="28"/>
  </w:num>
  <w:num w:numId="20" w16cid:durableId="2111387873">
    <w:abstractNumId w:val="39"/>
  </w:num>
  <w:num w:numId="21" w16cid:durableId="1214002314">
    <w:abstractNumId w:val="31"/>
  </w:num>
  <w:num w:numId="22" w16cid:durableId="696539491">
    <w:abstractNumId w:val="10"/>
  </w:num>
  <w:num w:numId="23" w16cid:durableId="680281401">
    <w:abstractNumId w:val="0"/>
  </w:num>
  <w:num w:numId="24" w16cid:durableId="165288363">
    <w:abstractNumId w:val="9"/>
  </w:num>
  <w:num w:numId="25" w16cid:durableId="1726874012">
    <w:abstractNumId w:val="7"/>
  </w:num>
  <w:num w:numId="26" w16cid:durableId="668869762">
    <w:abstractNumId w:val="17"/>
  </w:num>
  <w:num w:numId="27" w16cid:durableId="1584335199">
    <w:abstractNumId w:val="14"/>
  </w:num>
  <w:num w:numId="28" w16cid:durableId="1256788393">
    <w:abstractNumId w:val="21"/>
  </w:num>
  <w:num w:numId="29" w16cid:durableId="2000302766">
    <w:abstractNumId w:val="40"/>
  </w:num>
  <w:num w:numId="30" w16cid:durableId="654646202">
    <w:abstractNumId w:val="30"/>
  </w:num>
  <w:num w:numId="31" w16cid:durableId="573322388">
    <w:abstractNumId w:val="27"/>
  </w:num>
  <w:num w:numId="32" w16cid:durableId="1414156648">
    <w:abstractNumId w:val="22"/>
  </w:num>
  <w:num w:numId="33" w16cid:durableId="1861552063">
    <w:abstractNumId w:val="4"/>
  </w:num>
  <w:num w:numId="34" w16cid:durableId="1042359780">
    <w:abstractNumId w:val="19"/>
  </w:num>
  <w:num w:numId="35" w16cid:durableId="1334920411">
    <w:abstractNumId w:val="41"/>
  </w:num>
  <w:num w:numId="36" w16cid:durableId="2082437711">
    <w:abstractNumId w:val="38"/>
  </w:num>
  <w:num w:numId="37" w16cid:durableId="1688167755">
    <w:abstractNumId w:val="26"/>
  </w:num>
  <w:num w:numId="38" w16cid:durableId="1791779446">
    <w:abstractNumId w:val="11"/>
  </w:num>
  <w:num w:numId="39" w16cid:durableId="1198278722">
    <w:abstractNumId w:val="29"/>
  </w:num>
  <w:num w:numId="40" w16cid:durableId="1861580997">
    <w:abstractNumId w:val="34"/>
  </w:num>
  <w:num w:numId="41" w16cid:durableId="778717306">
    <w:abstractNumId w:val="1"/>
  </w:num>
  <w:num w:numId="42" w16cid:durableId="1669208675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5B"/>
    <w:rsid w:val="00026B16"/>
    <w:rsid w:val="000361ED"/>
    <w:rsid w:val="00062D3B"/>
    <w:rsid w:val="00065DEA"/>
    <w:rsid w:val="000664B9"/>
    <w:rsid w:val="00072201"/>
    <w:rsid w:val="000C3AF0"/>
    <w:rsid w:val="00130F8A"/>
    <w:rsid w:val="00141A5B"/>
    <w:rsid w:val="00142BBA"/>
    <w:rsid w:val="00143E48"/>
    <w:rsid w:val="00173ACB"/>
    <w:rsid w:val="001B7B0E"/>
    <w:rsid w:val="001F1234"/>
    <w:rsid w:val="00223F58"/>
    <w:rsid w:val="002460C2"/>
    <w:rsid w:val="00247DF6"/>
    <w:rsid w:val="00253C07"/>
    <w:rsid w:val="00254634"/>
    <w:rsid w:val="0025663D"/>
    <w:rsid w:val="002647F0"/>
    <w:rsid w:val="00267121"/>
    <w:rsid w:val="002832FD"/>
    <w:rsid w:val="00296568"/>
    <w:rsid w:val="002B454E"/>
    <w:rsid w:val="002D0B77"/>
    <w:rsid w:val="002F38DA"/>
    <w:rsid w:val="002F6BBE"/>
    <w:rsid w:val="00300C04"/>
    <w:rsid w:val="00316143"/>
    <w:rsid w:val="0032573E"/>
    <w:rsid w:val="00362B9D"/>
    <w:rsid w:val="00370F38"/>
    <w:rsid w:val="00373D21"/>
    <w:rsid w:val="00377051"/>
    <w:rsid w:val="003A73F6"/>
    <w:rsid w:val="003C3120"/>
    <w:rsid w:val="0041445F"/>
    <w:rsid w:val="00443FB7"/>
    <w:rsid w:val="00446B23"/>
    <w:rsid w:val="0046107B"/>
    <w:rsid w:val="00462EB8"/>
    <w:rsid w:val="004A33B9"/>
    <w:rsid w:val="004A4B14"/>
    <w:rsid w:val="004A569F"/>
    <w:rsid w:val="004A7A64"/>
    <w:rsid w:val="004B2D2A"/>
    <w:rsid w:val="004D1686"/>
    <w:rsid w:val="00511EE2"/>
    <w:rsid w:val="005223B1"/>
    <w:rsid w:val="00536C8A"/>
    <w:rsid w:val="00575D00"/>
    <w:rsid w:val="005A653E"/>
    <w:rsid w:val="005E6E1A"/>
    <w:rsid w:val="005F378E"/>
    <w:rsid w:val="00611C18"/>
    <w:rsid w:val="00616AAD"/>
    <w:rsid w:val="00643255"/>
    <w:rsid w:val="00647772"/>
    <w:rsid w:val="00665B13"/>
    <w:rsid w:val="006663E4"/>
    <w:rsid w:val="006916D8"/>
    <w:rsid w:val="006A0CDD"/>
    <w:rsid w:val="006D4654"/>
    <w:rsid w:val="006E1EDD"/>
    <w:rsid w:val="00776063"/>
    <w:rsid w:val="007B6D0B"/>
    <w:rsid w:val="007D2108"/>
    <w:rsid w:val="00805A86"/>
    <w:rsid w:val="00807ED4"/>
    <w:rsid w:val="00815079"/>
    <w:rsid w:val="00825254"/>
    <w:rsid w:val="00831967"/>
    <w:rsid w:val="008371C5"/>
    <w:rsid w:val="0084474D"/>
    <w:rsid w:val="00845644"/>
    <w:rsid w:val="00845E1A"/>
    <w:rsid w:val="00847ACE"/>
    <w:rsid w:val="0085682E"/>
    <w:rsid w:val="0087287B"/>
    <w:rsid w:val="008944A1"/>
    <w:rsid w:val="00894582"/>
    <w:rsid w:val="008A235D"/>
    <w:rsid w:val="0092051F"/>
    <w:rsid w:val="00944506"/>
    <w:rsid w:val="00947A13"/>
    <w:rsid w:val="0095366B"/>
    <w:rsid w:val="009654A6"/>
    <w:rsid w:val="00967F26"/>
    <w:rsid w:val="0097031C"/>
    <w:rsid w:val="00973409"/>
    <w:rsid w:val="009762D1"/>
    <w:rsid w:val="0099304F"/>
    <w:rsid w:val="009932EC"/>
    <w:rsid w:val="009A6DE2"/>
    <w:rsid w:val="009B7D3A"/>
    <w:rsid w:val="009C1073"/>
    <w:rsid w:val="009D0C18"/>
    <w:rsid w:val="009D2DB6"/>
    <w:rsid w:val="009D3012"/>
    <w:rsid w:val="009E27EF"/>
    <w:rsid w:val="009E7C4E"/>
    <w:rsid w:val="00A032CC"/>
    <w:rsid w:val="00A32B5E"/>
    <w:rsid w:val="00A3373E"/>
    <w:rsid w:val="00A3681F"/>
    <w:rsid w:val="00A37F03"/>
    <w:rsid w:val="00A44B78"/>
    <w:rsid w:val="00A71668"/>
    <w:rsid w:val="00A96B83"/>
    <w:rsid w:val="00AA6716"/>
    <w:rsid w:val="00AA7ED3"/>
    <w:rsid w:val="00AC19FB"/>
    <w:rsid w:val="00B2238F"/>
    <w:rsid w:val="00B64140"/>
    <w:rsid w:val="00B65E82"/>
    <w:rsid w:val="00B86A65"/>
    <w:rsid w:val="00B907F2"/>
    <w:rsid w:val="00B914DD"/>
    <w:rsid w:val="00B950F5"/>
    <w:rsid w:val="00BA3682"/>
    <w:rsid w:val="00BB1C23"/>
    <w:rsid w:val="00BB4FC9"/>
    <w:rsid w:val="00BC3C75"/>
    <w:rsid w:val="00BC5461"/>
    <w:rsid w:val="00BD1E6B"/>
    <w:rsid w:val="00BE2C68"/>
    <w:rsid w:val="00BF2B12"/>
    <w:rsid w:val="00C02D4C"/>
    <w:rsid w:val="00C05CFA"/>
    <w:rsid w:val="00C17F49"/>
    <w:rsid w:val="00C25BCC"/>
    <w:rsid w:val="00C3482B"/>
    <w:rsid w:val="00C4417A"/>
    <w:rsid w:val="00C57820"/>
    <w:rsid w:val="00C83A73"/>
    <w:rsid w:val="00C91093"/>
    <w:rsid w:val="00CA28BB"/>
    <w:rsid w:val="00CC7DD6"/>
    <w:rsid w:val="00D15211"/>
    <w:rsid w:val="00D1EF5D"/>
    <w:rsid w:val="00D66B80"/>
    <w:rsid w:val="00D875E9"/>
    <w:rsid w:val="00D90536"/>
    <w:rsid w:val="00D973C9"/>
    <w:rsid w:val="00D97F26"/>
    <w:rsid w:val="00DA1914"/>
    <w:rsid w:val="00DA1CFF"/>
    <w:rsid w:val="00DA373A"/>
    <w:rsid w:val="00DA62FE"/>
    <w:rsid w:val="00DA70D2"/>
    <w:rsid w:val="00DB1B24"/>
    <w:rsid w:val="00DC2C51"/>
    <w:rsid w:val="00DC3812"/>
    <w:rsid w:val="00DC501F"/>
    <w:rsid w:val="00DC6537"/>
    <w:rsid w:val="00DD04CF"/>
    <w:rsid w:val="00E008DE"/>
    <w:rsid w:val="00E52FEE"/>
    <w:rsid w:val="00E75097"/>
    <w:rsid w:val="00EC0025"/>
    <w:rsid w:val="00EE0071"/>
    <w:rsid w:val="00EF308C"/>
    <w:rsid w:val="00EF6356"/>
    <w:rsid w:val="00F06B0B"/>
    <w:rsid w:val="00F11291"/>
    <w:rsid w:val="00F160AF"/>
    <w:rsid w:val="00F31AF9"/>
    <w:rsid w:val="00F3233B"/>
    <w:rsid w:val="00F3370B"/>
    <w:rsid w:val="00F346F0"/>
    <w:rsid w:val="00F653BE"/>
    <w:rsid w:val="00F963E0"/>
    <w:rsid w:val="00FC3A3D"/>
    <w:rsid w:val="00FD0670"/>
    <w:rsid w:val="00FD1397"/>
    <w:rsid w:val="00FF0517"/>
    <w:rsid w:val="00FF7108"/>
    <w:rsid w:val="0135ADF4"/>
    <w:rsid w:val="013D9F9E"/>
    <w:rsid w:val="014B45AC"/>
    <w:rsid w:val="01D05478"/>
    <w:rsid w:val="032E7083"/>
    <w:rsid w:val="04868A3A"/>
    <w:rsid w:val="04AF86DC"/>
    <w:rsid w:val="04D67A47"/>
    <w:rsid w:val="05609686"/>
    <w:rsid w:val="064AD5BC"/>
    <w:rsid w:val="07C4EB81"/>
    <w:rsid w:val="08E74A12"/>
    <w:rsid w:val="09F6B63E"/>
    <w:rsid w:val="0A313085"/>
    <w:rsid w:val="0BAAADDB"/>
    <w:rsid w:val="0D51A611"/>
    <w:rsid w:val="0D5C63C9"/>
    <w:rsid w:val="0D8F3D08"/>
    <w:rsid w:val="0DC26631"/>
    <w:rsid w:val="0DFD33D9"/>
    <w:rsid w:val="0E294055"/>
    <w:rsid w:val="0E56F401"/>
    <w:rsid w:val="0FADDD34"/>
    <w:rsid w:val="10527906"/>
    <w:rsid w:val="10E57EBA"/>
    <w:rsid w:val="10E58DA2"/>
    <w:rsid w:val="11FA37C6"/>
    <w:rsid w:val="1385ACD2"/>
    <w:rsid w:val="138C8959"/>
    <w:rsid w:val="1399C439"/>
    <w:rsid w:val="13A0D545"/>
    <w:rsid w:val="1417D884"/>
    <w:rsid w:val="14239463"/>
    <w:rsid w:val="14E990E0"/>
    <w:rsid w:val="15DF0523"/>
    <w:rsid w:val="176C82EF"/>
    <w:rsid w:val="17DE1B00"/>
    <w:rsid w:val="189D6EE2"/>
    <w:rsid w:val="18B53E99"/>
    <w:rsid w:val="18DBA7F3"/>
    <w:rsid w:val="193C95F7"/>
    <w:rsid w:val="19777836"/>
    <w:rsid w:val="19D2FED6"/>
    <w:rsid w:val="1A627486"/>
    <w:rsid w:val="1B20B5DC"/>
    <w:rsid w:val="1B93D597"/>
    <w:rsid w:val="1CDC3D61"/>
    <w:rsid w:val="1CF61163"/>
    <w:rsid w:val="1D859A8D"/>
    <w:rsid w:val="1DA62F15"/>
    <w:rsid w:val="1E07E038"/>
    <w:rsid w:val="1EFDDBC2"/>
    <w:rsid w:val="1F1DE9F6"/>
    <w:rsid w:val="1F2742DF"/>
    <w:rsid w:val="20AF9E07"/>
    <w:rsid w:val="21FA6573"/>
    <w:rsid w:val="22BDD84E"/>
    <w:rsid w:val="234868EC"/>
    <w:rsid w:val="2424FECC"/>
    <w:rsid w:val="247F4504"/>
    <w:rsid w:val="252A5786"/>
    <w:rsid w:val="258DA817"/>
    <w:rsid w:val="25CF5331"/>
    <w:rsid w:val="26C1CA29"/>
    <w:rsid w:val="273FE3B1"/>
    <w:rsid w:val="289D03AD"/>
    <w:rsid w:val="294B3EA4"/>
    <w:rsid w:val="2B0BEF12"/>
    <w:rsid w:val="2C93A1AA"/>
    <w:rsid w:val="2D78C205"/>
    <w:rsid w:val="2DE46141"/>
    <w:rsid w:val="2EC1EF32"/>
    <w:rsid w:val="2F3CDC4E"/>
    <w:rsid w:val="2F9D4894"/>
    <w:rsid w:val="2FE624E1"/>
    <w:rsid w:val="3014695F"/>
    <w:rsid w:val="3026EED8"/>
    <w:rsid w:val="3117BF6B"/>
    <w:rsid w:val="31D32165"/>
    <w:rsid w:val="3294E30F"/>
    <w:rsid w:val="331F3465"/>
    <w:rsid w:val="337FE387"/>
    <w:rsid w:val="342AE8EB"/>
    <w:rsid w:val="350FD432"/>
    <w:rsid w:val="351DF125"/>
    <w:rsid w:val="35D19DBA"/>
    <w:rsid w:val="3650CED1"/>
    <w:rsid w:val="381C868E"/>
    <w:rsid w:val="3914C21F"/>
    <w:rsid w:val="39AC9A39"/>
    <w:rsid w:val="3A39F435"/>
    <w:rsid w:val="3AAF304C"/>
    <w:rsid w:val="3AEA59E9"/>
    <w:rsid w:val="3BE5B2E4"/>
    <w:rsid w:val="3C4356C7"/>
    <w:rsid w:val="3C562FD3"/>
    <w:rsid w:val="3CDC1CA5"/>
    <w:rsid w:val="3D9D1416"/>
    <w:rsid w:val="3EFD163D"/>
    <w:rsid w:val="3F4075A2"/>
    <w:rsid w:val="4168C728"/>
    <w:rsid w:val="42171056"/>
    <w:rsid w:val="42823BF5"/>
    <w:rsid w:val="43441C2E"/>
    <w:rsid w:val="43A81F5D"/>
    <w:rsid w:val="43FD0DBB"/>
    <w:rsid w:val="4441D966"/>
    <w:rsid w:val="44972E29"/>
    <w:rsid w:val="456F8038"/>
    <w:rsid w:val="46513DC8"/>
    <w:rsid w:val="471C75CD"/>
    <w:rsid w:val="4877A4B4"/>
    <w:rsid w:val="4939A6F5"/>
    <w:rsid w:val="49595962"/>
    <w:rsid w:val="4A383A9A"/>
    <w:rsid w:val="4AA6A0D0"/>
    <w:rsid w:val="4AD3AA7D"/>
    <w:rsid w:val="4BF47FAB"/>
    <w:rsid w:val="4C722E07"/>
    <w:rsid w:val="4CDB3B24"/>
    <w:rsid w:val="4D0396D8"/>
    <w:rsid w:val="4DA32AFA"/>
    <w:rsid w:val="4F03E477"/>
    <w:rsid w:val="4F729592"/>
    <w:rsid w:val="4FDDB8BE"/>
    <w:rsid w:val="4FF02B71"/>
    <w:rsid w:val="51390299"/>
    <w:rsid w:val="5156442F"/>
    <w:rsid w:val="521E5E20"/>
    <w:rsid w:val="52B2B324"/>
    <w:rsid w:val="5340C279"/>
    <w:rsid w:val="5399B054"/>
    <w:rsid w:val="542E98D8"/>
    <w:rsid w:val="547B3FA6"/>
    <w:rsid w:val="5576DE09"/>
    <w:rsid w:val="562D5CD1"/>
    <w:rsid w:val="5691A0CD"/>
    <w:rsid w:val="576FBAE3"/>
    <w:rsid w:val="5782E60E"/>
    <w:rsid w:val="57A9846D"/>
    <w:rsid w:val="57E66EA4"/>
    <w:rsid w:val="57F5671C"/>
    <w:rsid w:val="5880FFD8"/>
    <w:rsid w:val="58B82127"/>
    <w:rsid w:val="59372B66"/>
    <w:rsid w:val="5A099E9B"/>
    <w:rsid w:val="5A53C17B"/>
    <w:rsid w:val="5AE7E6A9"/>
    <w:rsid w:val="5B234AD8"/>
    <w:rsid w:val="5B5524A7"/>
    <w:rsid w:val="5CF0EB08"/>
    <w:rsid w:val="5D00C839"/>
    <w:rsid w:val="5D5FF249"/>
    <w:rsid w:val="5D85DCE4"/>
    <w:rsid w:val="5DC63786"/>
    <w:rsid w:val="5DDBDC9D"/>
    <w:rsid w:val="5E95F4B1"/>
    <w:rsid w:val="5EA67D9B"/>
    <w:rsid w:val="5FABD50A"/>
    <w:rsid w:val="5FB4C23D"/>
    <w:rsid w:val="603E2D9D"/>
    <w:rsid w:val="619397CE"/>
    <w:rsid w:val="61CCE5E9"/>
    <w:rsid w:val="61F1B115"/>
    <w:rsid w:val="6228A9AD"/>
    <w:rsid w:val="62F9D48D"/>
    <w:rsid w:val="630830F8"/>
    <w:rsid w:val="6321AB19"/>
    <w:rsid w:val="632A13E7"/>
    <w:rsid w:val="6472EE9C"/>
    <w:rsid w:val="65411D34"/>
    <w:rsid w:val="6631AEEA"/>
    <w:rsid w:val="66BD8DBD"/>
    <w:rsid w:val="68C9D9D5"/>
    <w:rsid w:val="690146E1"/>
    <w:rsid w:val="6970A68B"/>
    <w:rsid w:val="6994C377"/>
    <w:rsid w:val="6A339798"/>
    <w:rsid w:val="6B440C8B"/>
    <w:rsid w:val="6B8CAB17"/>
    <w:rsid w:val="6BA31A64"/>
    <w:rsid w:val="6BE5D893"/>
    <w:rsid w:val="6BEC8512"/>
    <w:rsid w:val="6C00B449"/>
    <w:rsid w:val="6C60A88F"/>
    <w:rsid w:val="6D45E8E2"/>
    <w:rsid w:val="6D893FD1"/>
    <w:rsid w:val="6DFA93C8"/>
    <w:rsid w:val="6EBEE369"/>
    <w:rsid w:val="7030C967"/>
    <w:rsid w:val="70A6AF29"/>
    <w:rsid w:val="70C56A35"/>
    <w:rsid w:val="70E10770"/>
    <w:rsid w:val="7117D7D8"/>
    <w:rsid w:val="718AC967"/>
    <w:rsid w:val="7222F2CB"/>
    <w:rsid w:val="724DDFD3"/>
    <w:rsid w:val="729275D0"/>
    <w:rsid w:val="72B85FEE"/>
    <w:rsid w:val="749D044F"/>
    <w:rsid w:val="75080816"/>
    <w:rsid w:val="773772F0"/>
    <w:rsid w:val="7A135744"/>
    <w:rsid w:val="7AA03B8C"/>
    <w:rsid w:val="7AADA672"/>
    <w:rsid w:val="7B284744"/>
    <w:rsid w:val="7BD05E75"/>
    <w:rsid w:val="7BDFC060"/>
    <w:rsid w:val="7D3E54D7"/>
    <w:rsid w:val="7E53F4CA"/>
    <w:rsid w:val="7EEA26AF"/>
    <w:rsid w:val="7EF6D399"/>
    <w:rsid w:val="7F80AE0B"/>
    <w:rsid w:val="7FE4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3B73"/>
  <w15:chartTrackingRefBased/>
  <w15:docId w15:val="{F089EBE4-A58E-4FAC-B1C0-370E80AF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9595962"/>
  </w:style>
  <w:style w:type="paragraph" w:styleId="Ttulo1">
    <w:name w:val="heading 1"/>
    <w:basedOn w:val="Normal"/>
    <w:next w:val="Normal"/>
    <w:uiPriority w:val="9"/>
    <w:qFormat/>
    <w:rsid w:val="495959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rsid w:val="495959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495959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495959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unhideWhenUsed/>
    <w:qFormat/>
    <w:rsid w:val="495959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unhideWhenUsed/>
    <w:qFormat/>
    <w:rsid w:val="495959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/>
    </w:rPr>
  </w:style>
  <w:style w:type="paragraph" w:styleId="Ttulo7">
    <w:name w:val="heading 7"/>
    <w:basedOn w:val="Normal"/>
    <w:next w:val="Normal"/>
    <w:uiPriority w:val="9"/>
    <w:unhideWhenUsed/>
    <w:qFormat/>
    <w:rsid w:val="495959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/>
    </w:rPr>
  </w:style>
  <w:style w:type="paragraph" w:styleId="Ttulo8">
    <w:name w:val="heading 8"/>
    <w:basedOn w:val="Normal"/>
    <w:next w:val="Normal"/>
    <w:uiPriority w:val="9"/>
    <w:unhideWhenUsed/>
    <w:qFormat/>
    <w:rsid w:val="495959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uiPriority w:val="9"/>
    <w:unhideWhenUsed/>
    <w:qFormat/>
    <w:rsid w:val="495959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4959596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467886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">
    <w:name w:val="Title"/>
    <w:basedOn w:val="Normal"/>
    <w:next w:val="Normal"/>
    <w:uiPriority w:val="10"/>
    <w:qFormat/>
    <w:rsid w:val="49595962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sid w:val="49595962"/>
    <w:rPr>
      <w:rFonts w:eastAsiaTheme="minorEastAsia"/>
      <w:color w:val="5A5A5A"/>
    </w:rPr>
  </w:style>
  <w:style w:type="paragraph" w:styleId="Cita">
    <w:name w:val="Quote"/>
    <w:basedOn w:val="Normal"/>
    <w:next w:val="Normal"/>
    <w:uiPriority w:val="29"/>
    <w:qFormat/>
    <w:rsid w:val="4959596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uiPriority w:val="30"/>
    <w:qFormat/>
    <w:rsid w:val="49595962"/>
    <w:pPr>
      <w:spacing w:before="360" w:after="360"/>
      <w:ind w:left="864" w:right="864"/>
      <w:jc w:val="center"/>
    </w:pPr>
    <w:rPr>
      <w:i/>
      <w:iCs/>
      <w:color w:val="156082" w:themeColor="accent1"/>
    </w:rPr>
  </w:style>
  <w:style w:type="paragraph" w:styleId="TDC1">
    <w:name w:val="toc 1"/>
    <w:basedOn w:val="Normal"/>
    <w:next w:val="Normal"/>
    <w:uiPriority w:val="39"/>
    <w:unhideWhenUsed/>
    <w:rsid w:val="49595962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49595962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49595962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49595962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49595962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49595962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49595962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49595962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49595962"/>
    <w:pPr>
      <w:spacing w:after="100"/>
      <w:ind w:left="1760"/>
    </w:pPr>
  </w:style>
  <w:style w:type="paragraph" w:styleId="Textonotaalfinal">
    <w:name w:val="endnote text"/>
    <w:basedOn w:val="Normal"/>
    <w:uiPriority w:val="99"/>
    <w:semiHidden/>
    <w:unhideWhenUsed/>
    <w:rsid w:val="49595962"/>
    <w:pPr>
      <w:spacing w:after="0" w:line="240" w:lineRule="auto"/>
    </w:pPr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49595962"/>
    <w:pPr>
      <w:tabs>
        <w:tab w:val="center" w:pos="4680"/>
        <w:tab w:val="right" w:pos="9360"/>
      </w:tabs>
      <w:spacing w:after="0" w:line="240" w:lineRule="auto"/>
    </w:pPr>
  </w:style>
  <w:style w:type="paragraph" w:styleId="Textonotapie">
    <w:name w:val="footnote text"/>
    <w:basedOn w:val="Normal"/>
    <w:uiPriority w:val="99"/>
    <w:semiHidden/>
    <w:unhideWhenUsed/>
    <w:rsid w:val="49595962"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49595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NormalWeb">
    <w:name w:val="Normal (Web)"/>
    <w:basedOn w:val="Normal"/>
    <w:uiPriority w:val="99"/>
    <w:unhideWhenUsed/>
    <w:rsid w:val="00BA3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A44B78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F963E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62D3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8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0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6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8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7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0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7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0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6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4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ntractaciopublica.cat/ca/detall-publicacio/ec5bfdaf-f220-4a17-baa6-4d82377d8348/200137335" TargetMode="External"/><Relationship Id="rId18" Type="http://schemas.openxmlformats.org/officeDocument/2006/relationships/hyperlink" Target="https://contractaciopublica.cat/ca/detall-publicacio/26c57cf6-aab7-4f5d-83ca-5cfaecd871a9/300209142" TargetMode="External"/><Relationship Id="rId26" Type="http://schemas.openxmlformats.org/officeDocument/2006/relationships/hyperlink" Target="https://commission.europa.eu/strategy-and-policy/recovery-plan-europe_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ransparencia.fgc.cat/ca/novetats/noticies/ferrocarrils-installa-un-nou-sistema-dorientacio-per-veu-per-a-persones-amb-discapacitat-visual44882/20230726_np_sistema_orientacio_veu.pdf" TargetMode="External"/><Relationship Id="rId34" Type="http://schemas.microsoft.com/office/2020/10/relationships/intelligence" Target="intelligence2.xml"/><Relationship Id="rId7" Type="http://schemas.openxmlformats.org/officeDocument/2006/relationships/image" Target="media/image1.jpg"/><Relationship Id="rId12" Type="http://schemas.openxmlformats.org/officeDocument/2006/relationships/hyperlink" Target="https://contractaciopublica.cat/ca/detall-publicacio/79b43fa0-a5d5-461d-bb85-05318231e5e4/200133051" TargetMode="External"/><Relationship Id="rId17" Type="http://schemas.openxmlformats.org/officeDocument/2006/relationships/hyperlink" Target="https://contractaciopublica.cat/ca/detall-publicacio/61d2864f-11c8-e9ee-a185-38193f1ee749/108066359" TargetMode="External"/><Relationship Id="rId25" Type="http://schemas.openxmlformats.org/officeDocument/2006/relationships/hyperlink" Target="https://transparencia.fgc.cat/ca/novetats/noticies/ferrocarrils-installa-megafonia-intelligent-a-una-trentena-destacions-per-garantir-la-sonoritat-dels-missatges-durant-el-pas-de-trens46896/20231227_np_nova_megafonia_estacions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ontractaciopublica.cat/ca/detall-publicacio/5ed30e79-fd0a-65e2-d9bd-8593c3a21652/106828134" TargetMode="External"/><Relationship Id="rId20" Type="http://schemas.openxmlformats.org/officeDocument/2006/relationships/hyperlink" Target="https://contractaciopublica.cat/ca/detall-publicacio/7743a8d2-71bf-82fd-656c-3a856265cf44/69828234" TargetMode="External"/><Relationship Id="rId29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tractaciopublica.cat/ca/detall-publicacio/740afd20-df24-40e7-9957-8d86d08d6042/200136580" TargetMode="External"/><Relationship Id="rId24" Type="http://schemas.openxmlformats.org/officeDocument/2006/relationships/hyperlink" Target="https://forum.ad/boi-taull-la-primera-estacio-desqui-del-mon-amb-un-canviador-inclusiu-dobra-fixa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contractaciopublica.cat/ca/detall-publicacio/b76060b2-977d-14db-5e2a-1933beaca2e6/67004231" TargetMode="External"/><Relationship Id="rId23" Type="http://schemas.openxmlformats.org/officeDocument/2006/relationships/hyperlink" Target="https://www.turismefgc.cat/actualitat/noticies/vallter-tercera-estacio-esqui-muntanya-mon-canviador-inclusiu-obra-fixa/" TargetMode="External"/><Relationship Id="rId28" Type="http://schemas.openxmlformats.org/officeDocument/2006/relationships/hyperlink" Target="https://exteriors.gencat.cat/ca/ambits-dactuacio/afers_exteriors/ue/fons_europeus" TargetMode="External"/><Relationship Id="rId10" Type="http://schemas.openxmlformats.org/officeDocument/2006/relationships/hyperlink" Target="https://contractaciopublica.cat/ca/detall-publicacio/af3b8c1f-133f-44fe-a3ef-9c39f036a8dc/200133138" TargetMode="External"/><Relationship Id="rId19" Type="http://schemas.openxmlformats.org/officeDocument/2006/relationships/hyperlink" Target="https://contractaciopublica.cat/ca/detall-publicacio/81509f8e-a036-e22a-e9af-4a938b2fd50e/104248747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ontractaciopublica.cat/ca/detall-publicacio/2fdd6651-a1c8-5937-802d-eab86cc65378/112654916" TargetMode="External"/><Relationship Id="rId14" Type="http://schemas.openxmlformats.org/officeDocument/2006/relationships/hyperlink" Target="https://contractaciopublica.cat/ca/detall-publicacio/84bf9c78-f9fb-15fb-34b3-eba4f316a28f/67517370" TargetMode="External"/><Relationship Id="rId22" Type="http://schemas.openxmlformats.org/officeDocument/2006/relationships/hyperlink" Target="https://www.agrupament.cat/portal/2009/06/la-linia-llobregat-anoia-d%E2%80%99fgc-ja-esta-100-adaptada-per-a-persones-amb-mobilitat-reduida/" TargetMode="External"/><Relationship Id="rId27" Type="http://schemas.openxmlformats.org/officeDocument/2006/relationships/hyperlink" Target="https://www.fondoseuropeos.hacienda.gob.es/sitios/dgpmrr/ca-ES/paginas/quienes.aspx" TargetMode="External"/><Relationship Id="rId30" Type="http://schemas.openxmlformats.org/officeDocument/2006/relationships/header" Target="header1.xml"/><Relationship Id="rId8" Type="http://schemas.openxmlformats.org/officeDocument/2006/relationships/hyperlink" Target="https://contractaciopublica.cat/ca/detall-publicacio/4871993d-e07d-4927-a9b1-d791a79f4265/2001527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6106</CharactersWithSpaces>
  <SharedDoc>false</SharedDoc>
  <HLinks>
    <vt:vector size="96" baseType="variant">
      <vt:variant>
        <vt:i4>5439537</vt:i4>
      </vt:variant>
      <vt:variant>
        <vt:i4>45</vt:i4>
      </vt:variant>
      <vt:variant>
        <vt:i4>0</vt:i4>
      </vt:variant>
      <vt:variant>
        <vt:i4>5</vt:i4>
      </vt:variant>
      <vt:variant>
        <vt:lpwstr>https://transparencia.fgc.cat/ca/etica-i-bon-govern/etica/codi-etic-fgc-gener-2024-cat_v3.pdf</vt:lpwstr>
      </vt:variant>
      <vt:variant>
        <vt:lpwstr/>
      </vt:variant>
      <vt:variant>
        <vt:i4>4259925</vt:i4>
      </vt:variant>
      <vt:variant>
        <vt:i4>42</vt:i4>
      </vt:variant>
      <vt:variant>
        <vt:i4>0</vt:i4>
      </vt:variant>
      <vt:variant>
        <vt:i4>5</vt:i4>
      </vt:variant>
      <vt:variant>
        <vt:lpwstr>https://fonseuropeus.gencat.cat/web/.content/next-generation-catalunya/pla-antifrau-mrr-catalunya.pdf</vt:lpwstr>
      </vt:variant>
      <vt:variant>
        <vt:lpwstr/>
      </vt:variant>
      <vt:variant>
        <vt:i4>4522001</vt:i4>
      </vt:variant>
      <vt:variant>
        <vt:i4>39</vt:i4>
      </vt:variant>
      <vt:variant>
        <vt:i4>0</vt:i4>
      </vt:variant>
      <vt:variant>
        <vt:i4>5</vt:i4>
      </vt:variant>
      <vt:variant>
        <vt:lpwstr>https://exteriors.gencat.cat/ca/ambits-dactuacio/afers_exteriors/ue/fons_europeus</vt:lpwstr>
      </vt:variant>
      <vt:variant>
        <vt:lpwstr/>
      </vt:variant>
      <vt:variant>
        <vt:i4>2752566</vt:i4>
      </vt:variant>
      <vt:variant>
        <vt:i4>36</vt:i4>
      </vt:variant>
      <vt:variant>
        <vt:i4>0</vt:i4>
      </vt:variant>
      <vt:variant>
        <vt:i4>5</vt:i4>
      </vt:variant>
      <vt:variant>
        <vt:lpwstr>https://planderecuperacion.gob.es/</vt:lpwstr>
      </vt:variant>
      <vt:variant>
        <vt:lpwstr/>
      </vt:variant>
      <vt:variant>
        <vt:i4>3538998</vt:i4>
      </vt:variant>
      <vt:variant>
        <vt:i4>33</vt:i4>
      </vt:variant>
      <vt:variant>
        <vt:i4>0</vt:i4>
      </vt:variant>
      <vt:variant>
        <vt:i4>5</vt:i4>
      </vt:variant>
      <vt:variant>
        <vt:lpwstr>https://www.fondoseuropeos.hacienda.gob.es/sitios/dgpmrr/ca-ES/paginas/quienes.aspx</vt:lpwstr>
      </vt:variant>
      <vt:variant>
        <vt:lpwstr/>
      </vt:variant>
      <vt:variant>
        <vt:i4>2687048</vt:i4>
      </vt:variant>
      <vt:variant>
        <vt:i4>30</vt:i4>
      </vt:variant>
      <vt:variant>
        <vt:i4>0</vt:i4>
      </vt:variant>
      <vt:variant>
        <vt:i4>5</vt:i4>
      </vt:variant>
      <vt:variant>
        <vt:lpwstr>https://commission.europa.eu/strategy-and-policy/recovery-plan-europe_es</vt:lpwstr>
      </vt:variant>
      <vt:variant>
        <vt:lpwstr/>
      </vt:variant>
      <vt:variant>
        <vt:i4>1703941</vt:i4>
      </vt:variant>
      <vt:variant>
        <vt:i4>27</vt:i4>
      </vt:variant>
      <vt:variant>
        <vt:i4>0</vt:i4>
      </vt:variant>
      <vt:variant>
        <vt:i4>5</vt:i4>
      </vt:variant>
      <vt:variant>
        <vt:lpwstr>https://govern.cat/salapremsa/notes-premsa/568703/ferrocarrils-installa-megafonia-intelligent-a-una-trentena-d-estacions-per-garantir-la-sonoritat-dels-missatges-durant-el-pas-de-trens</vt:lpwstr>
      </vt:variant>
      <vt:variant>
        <vt:lpwstr/>
      </vt:variant>
      <vt:variant>
        <vt:i4>7471151</vt:i4>
      </vt:variant>
      <vt:variant>
        <vt:i4>24</vt:i4>
      </vt:variant>
      <vt:variant>
        <vt:i4>0</vt:i4>
      </vt:variant>
      <vt:variant>
        <vt:i4>5</vt:i4>
      </vt:variant>
      <vt:variant>
        <vt:lpwstr>https://govern.cat/salapremsa/notes-premsa/528302/ferrocarrils-installa-nou-sistema-orientacio-veu-persones-discapacitat-visual</vt:lpwstr>
      </vt:variant>
      <vt:variant>
        <vt:lpwstr/>
      </vt:variant>
      <vt:variant>
        <vt:i4>4325378</vt:i4>
      </vt:variant>
      <vt:variant>
        <vt:i4>21</vt:i4>
      </vt:variant>
      <vt:variant>
        <vt:i4>0</vt:i4>
      </vt:variant>
      <vt:variant>
        <vt:i4>5</vt:i4>
      </vt:variant>
      <vt:variant>
        <vt:lpwstr>https://govern.cat/salapremsa/notes-premsa/591182/entra-servei-nou-baixador-del-poligon-del-segre-linia-lleida-la-pobla-ferrocarrils</vt:lpwstr>
      </vt:variant>
      <vt:variant>
        <vt:lpwstr/>
      </vt:variant>
      <vt:variant>
        <vt:i4>1572929</vt:i4>
      </vt:variant>
      <vt:variant>
        <vt:i4>18</vt:i4>
      </vt:variant>
      <vt:variant>
        <vt:i4>0</vt:i4>
      </vt:variant>
      <vt:variant>
        <vt:i4>5</vt:i4>
      </vt:variant>
      <vt:variant>
        <vt:lpwstr>https://govern.cat/salapremsa/notes-premsa/588422/ferrocarrils-posara-servei-18-marc-nou-baixador-del-poligon-industrial-del-segre-lleida</vt:lpwstr>
      </vt:variant>
      <vt:variant>
        <vt:lpwstr/>
      </vt:variant>
      <vt:variant>
        <vt:i4>7340067</vt:i4>
      </vt:variant>
      <vt:variant>
        <vt:i4>15</vt:i4>
      </vt:variant>
      <vt:variant>
        <vt:i4>0</vt:i4>
      </vt:variant>
      <vt:variant>
        <vt:i4>5</vt:i4>
      </vt:variant>
      <vt:variant>
        <vt:lpwstr>https://govern.cat/salapremsa/notes-premsa/554282/ferrocarrils-inicia-obres-construir-nou-baixador-al-poligon-del-segre-lleida</vt:lpwstr>
      </vt:variant>
      <vt:variant>
        <vt:lpwstr/>
      </vt:variant>
      <vt:variant>
        <vt:i4>7798894</vt:i4>
      </vt:variant>
      <vt:variant>
        <vt:i4>12</vt:i4>
      </vt:variant>
      <vt:variant>
        <vt:i4>0</vt:i4>
      </vt:variant>
      <vt:variant>
        <vt:i4>5</vt:i4>
      </vt:variant>
      <vt:variant>
        <vt:lpwstr>https://govern.cat/salapremsa/notes-premsa/536223/territori-adjudica-obres-construir-nou-baixador-ferrocarrils-al-poligon-del-segre-lleida</vt:lpwstr>
      </vt:variant>
      <vt:variant>
        <vt:lpwstr/>
      </vt:variant>
      <vt:variant>
        <vt:i4>7536702</vt:i4>
      </vt:variant>
      <vt:variant>
        <vt:i4>9</vt:i4>
      </vt:variant>
      <vt:variant>
        <vt:i4>0</vt:i4>
      </vt:variant>
      <vt:variant>
        <vt:i4>5</vt:i4>
      </vt:variant>
      <vt:variant>
        <vt:lpwstr>https://govern.cat/salapremsa/notes-premsa/487482/territori-licita-obres-construccio-del-nou-baixador-ferrocarrils-al-poligon-del-segre-lleida</vt:lpwstr>
      </vt:variant>
      <vt:variant>
        <vt:lpwstr/>
      </vt:variant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https://govern.cat/govern/docs/2023/05/31/08/46/5b663510-2ffe-4bd1-8efa-a33f2a78aac7.pdf</vt:lpwstr>
      </vt:variant>
      <vt:variant>
        <vt:lpwstr/>
      </vt:variant>
      <vt:variant>
        <vt:i4>3670123</vt:i4>
      </vt:variant>
      <vt:variant>
        <vt:i4>3</vt:i4>
      </vt:variant>
      <vt:variant>
        <vt:i4>0</vt:i4>
      </vt:variant>
      <vt:variant>
        <vt:i4>5</vt:i4>
      </vt:variant>
      <vt:variant>
        <vt:lpwstr>https://govern.cat/salapremsa/notes-premsa/417562/ferrocarrils-fomenta-intermodalitat-280-noves-places-aparcament-segur-bicicletes-estacions-linies-metropolitanes</vt:lpwstr>
      </vt:variant>
      <vt:variant>
        <vt:lpwstr/>
      </vt:variant>
      <vt:variant>
        <vt:i4>7667813</vt:i4>
      </vt:variant>
      <vt:variant>
        <vt:i4>0</vt:i4>
      </vt:variant>
      <vt:variant>
        <vt:i4>0</vt:i4>
      </vt:variant>
      <vt:variant>
        <vt:i4>5</vt:i4>
      </vt:variant>
      <vt:variant>
        <vt:lpwstr>https://govern.cat/salapremsa/notes-premsa/414608/ferrocarrils-posa-funcionament-lestacio-valldoreix-deu-nous-aparcaments-segurs-bicicletes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 I Gimeno, Marta</dc:creator>
  <cp:keywords/>
  <dc:description/>
  <cp:lastModifiedBy>Vanessa Ivette Tiberi Campillo</cp:lastModifiedBy>
  <cp:revision>4</cp:revision>
  <dcterms:created xsi:type="dcterms:W3CDTF">2025-12-09T16:04:00Z</dcterms:created>
  <dcterms:modified xsi:type="dcterms:W3CDTF">2025-12-09T16:06:00Z</dcterms:modified>
</cp:coreProperties>
</file>