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0" w:type="dxa"/>
        <w:tblInd w:w="-567" w:type="dxa"/>
        <w:tblLayout w:type="fixed"/>
        <w:tblLook w:val="04A0" w:firstRow="1" w:lastRow="0" w:firstColumn="1" w:lastColumn="0" w:noHBand="0" w:noVBand="1"/>
      </w:tblPr>
      <w:tblGrid>
        <w:gridCol w:w="1452"/>
        <w:gridCol w:w="7758"/>
      </w:tblGrid>
      <w:tr w:rsidR="00043B1E" w:rsidRPr="00A46CAD" w14:paraId="1B03751E" w14:textId="77777777" w:rsidTr="00E91771">
        <w:trPr>
          <w:trHeight w:val="525"/>
        </w:trPr>
        <w:tc>
          <w:tcPr>
            <w:tcW w:w="9214" w:type="dxa"/>
            <w:gridSpan w:val="2"/>
            <w:tcBorders>
              <w:top w:val="nil"/>
              <w:left w:val="nil"/>
              <w:bottom w:val="single" w:sz="8" w:space="0" w:color="00338D"/>
              <w:right w:val="nil"/>
            </w:tcBorders>
            <w:shd w:val="clear" w:color="auto" w:fill="002060"/>
            <w:vAlign w:val="center"/>
            <w:hideMark/>
          </w:tcPr>
          <w:p w14:paraId="7FE1F867" w14:textId="3EF55B77" w:rsidR="00043B1E" w:rsidRPr="00A46CAD" w:rsidRDefault="00043B1E" w:rsidP="00043B1E">
            <w:pPr>
              <w:jc w:val="both"/>
              <w:rPr>
                <w:rFonts w:ascii="Arial Nova" w:eastAsia="Arial Nova" w:hAnsi="Arial Nova" w:cs="Arial Nova"/>
                <w:b/>
                <w:bCs/>
                <w:color w:val="FFFFFF" w:themeColor="background1"/>
              </w:rPr>
            </w:pPr>
            <w:r w:rsidRPr="00A46CAD">
              <w:rPr>
                <w:rFonts w:ascii="Arial Nova" w:eastAsia="Arial Nova" w:hAnsi="Arial Nova" w:cs="Arial Nova"/>
                <w:b/>
                <w:bCs/>
                <w:color w:val="FFFFFF" w:themeColor="background1"/>
              </w:rPr>
              <w:t>PUBLICI</w:t>
            </w:r>
            <w:r w:rsidR="00FC172B" w:rsidRPr="00A46CAD">
              <w:rPr>
                <w:rFonts w:ascii="Arial Nova" w:eastAsia="Arial Nova" w:hAnsi="Arial Nova" w:cs="Arial Nova"/>
                <w:b/>
                <w:bCs/>
                <w:color w:val="FFFFFF" w:themeColor="background1"/>
              </w:rPr>
              <w:t>DAD</w:t>
            </w:r>
            <w:r w:rsidRPr="00A46CAD">
              <w:rPr>
                <w:rFonts w:ascii="Arial Nova" w:eastAsia="Arial Nova" w:hAnsi="Arial Nova" w:cs="Arial Nova"/>
                <w:b/>
                <w:bCs/>
                <w:color w:val="FFFFFF" w:themeColor="background1"/>
              </w:rPr>
              <w:t xml:space="preserve"> </w:t>
            </w:r>
            <w:r w:rsidR="00FC172B" w:rsidRPr="00A46CAD">
              <w:rPr>
                <w:rFonts w:ascii="Arial Nova" w:eastAsia="Arial Nova" w:hAnsi="Arial Nova" w:cs="Arial Nova"/>
                <w:b/>
                <w:bCs/>
                <w:color w:val="FFFFFF" w:themeColor="background1"/>
              </w:rPr>
              <w:t>Y</w:t>
            </w:r>
            <w:r w:rsidRPr="00A46CAD">
              <w:rPr>
                <w:rFonts w:ascii="Arial Nova" w:eastAsia="Arial Nova" w:hAnsi="Arial Nova" w:cs="Arial Nova"/>
                <w:b/>
                <w:bCs/>
                <w:color w:val="FFFFFF" w:themeColor="background1"/>
              </w:rPr>
              <w:t xml:space="preserve"> COMUNICACIÓ</w:t>
            </w:r>
            <w:r w:rsidR="00FC172B" w:rsidRPr="00A46CAD">
              <w:rPr>
                <w:rFonts w:ascii="Arial Nova" w:eastAsia="Arial Nova" w:hAnsi="Arial Nova" w:cs="Arial Nova"/>
                <w:b/>
                <w:bCs/>
                <w:color w:val="FFFFFF" w:themeColor="background1"/>
              </w:rPr>
              <w:t>N</w:t>
            </w:r>
            <w:r w:rsidRPr="00A46CAD">
              <w:rPr>
                <w:rFonts w:ascii="Arial Nova" w:eastAsia="Arial Nova" w:hAnsi="Arial Nova" w:cs="Arial Nova"/>
                <w:b/>
                <w:bCs/>
                <w:color w:val="FFFFFF" w:themeColor="background1"/>
              </w:rPr>
              <w:t xml:space="preserve"> DEL PROYECTO </w:t>
            </w:r>
            <w:r w:rsidR="00A46CAD">
              <w:rPr>
                <w:rFonts w:ascii="Arial Nova" w:eastAsia="Arial Nova" w:hAnsi="Arial Nova" w:cs="Arial Nova"/>
                <w:b/>
                <w:bCs/>
                <w:color w:val="FFFFFF" w:themeColor="background1"/>
              </w:rPr>
              <w:t>“</w:t>
            </w:r>
            <w:r w:rsidRPr="00A46CAD">
              <w:rPr>
                <w:rFonts w:ascii="Arial Nova" w:eastAsia="Arial Nova" w:hAnsi="Arial Nova" w:cs="Arial Nova"/>
                <w:b/>
                <w:bCs/>
                <w:color w:val="FFFFFF" w:themeColor="background1"/>
              </w:rPr>
              <w:t>OPTIMIZACIÓN PROCESO PRODUCCIÓN DE NIEVE. SOSTENIBILIDAD Y ADAPTACIÓN AL CICLO NATURAL DE LAS PISTAS D</w:t>
            </w:r>
            <w:r w:rsidR="00FC172B" w:rsidRPr="00A46CAD">
              <w:rPr>
                <w:rFonts w:ascii="Arial Nova" w:eastAsia="Arial Nova" w:hAnsi="Arial Nova" w:cs="Arial Nova"/>
                <w:b/>
                <w:bCs/>
                <w:color w:val="FFFFFF" w:themeColor="background1"/>
              </w:rPr>
              <w:t>E</w:t>
            </w:r>
            <w:r w:rsidRPr="00A46CAD">
              <w:rPr>
                <w:rFonts w:ascii="Arial Nova" w:eastAsia="Arial Nova" w:hAnsi="Arial Nova" w:cs="Arial Nova"/>
                <w:b/>
                <w:bCs/>
                <w:color w:val="FFFFFF" w:themeColor="background1"/>
              </w:rPr>
              <w:t xml:space="preserve"> ESQUÍ: ESTUDIOS DE MINERALIZACIÓN DEL AGUA PARA OPTIMIZAR EL PRODUCCIÓN DE NIEVE ACERCÁNDOLO AL PROCESO NATURAL”</w:t>
            </w:r>
          </w:p>
        </w:tc>
      </w:tr>
      <w:tr w:rsidR="00043B1E" w:rsidRPr="00A46CAD" w14:paraId="481117CA" w14:textId="77777777" w:rsidTr="00E91771">
        <w:trPr>
          <w:trHeight w:val="1868"/>
        </w:trPr>
        <w:tc>
          <w:tcPr>
            <w:tcW w:w="1453" w:type="dxa"/>
            <w:tcBorders>
              <w:top w:val="single" w:sz="8" w:space="0" w:color="00338D"/>
              <w:left w:val="nil"/>
              <w:bottom w:val="single" w:sz="8" w:space="0" w:color="00338D"/>
              <w:right w:val="nil"/>
            </w:tcBorders>
            <w:shd w:val="clear" w:color="auto" w:fill="EDEDED"/>
            <w:vAlign w:val="center"/>
            <w:hideMark/>
          </w:tcPr>
          <w:p w14:paraId="7D6368EB" w14:textId="77777777" w:rsidR="001F4CA3" w:rsidRDefault="00043B1E" w:rsidP="001F4CA3">
            <w:pPr>
              <w:jc w:val="center"/>
              <w:rPr>
                <w:rFonts w:ascii="Calibri" w:eastAsia="Calibri" w:hAnsi="Calibri" w:cs="Calibri"/>
                <w:b/>
                <w:bCs/>
                <w:i/>
                <w:iCs/>
                <w:color w:val="00338D"/>
              </w:rPr>
            </w:pPr>
            <w:r w:rsidRPr="00A46CAD">
              <w:rPr>
                <w:rFonts w:ascii="Calibri" w:eastAsia="Calibri" w:hAnsi="Calibri" w:cs="Calibri"/>
                <w:b/>
                <w:bCs/>
                <w:i/>
                <w:iCs/>
                <w:color w:val="00338D"/>
              </w:rPr>
              <w:t>Agencia Estatal de Investigación</w:t>
            </w:r>
            <w:r w:rsidR="001F4CA3">
              <w:rPr>
                <w:rFonts w:ascii="Calibri" w:eastAsia="Calibri" w:hAnsi="Calibri" w:cs="Calibri"/>
                <w:b/>
                <w:bCs/>
                <w:i/>
                <w:iCs/>
                <w:color w:val="00338D"/>
              </w:rPr>
              <w:t xml:space="preserve"> (AEI)</w:t>
            </w:r>
            <w:r w:rsidRPr="00A46CAD">
              <w:rPr>
                <w:rFonts w:ascii="Calibri" w:eastAsia="Calibri" w:hAnsi="Calibri" w:cs="Calibri"/>
                <w:b/>
                <w:bCs/>
                <w:i/>
                <w:iCs/>
                <w:color w:val="00338D"/>
              </w:rPr>
              <w:t xml:space="preserve"> </w:t>
            </w:r>
          </w:p>
          <w:p w14:paraId="1004DA6A" w14:textId="77777777" w:rsidR="001F4CA3" w:rsidRDefault="00043B1E" w:rsidP="001F4CA3">
            <w:pPr>
              <w:jc w:val="center"/>
              <w:rPr>
                <w:rFonts w:ascii="Calibri" w:eastAsia="Calibri" w:hAnsi="Calibri" w:cs="Calibri"/>
                <w:b/>
                <w:bCs/>
                <w:i/>
                <w:iCs/>
                <w:color w:val="00338D"/>
              </w:rPr>
            </w:pPr>
            <w:r w:rsidRPr="00A46CAD">
              <w:rPr>
                <w:rFonts w:ascii="Calibri" w:eastAsia="Calibri" w:hAnsi="Calibri" w:cs="Calibri"/>
                <w:b/>
                <w:bCs/>
                <w:i/>
                <w:iCs/>
                <w:color w:val="00338D"/>
              </w:rPr>
              <w:t xml:space="preserve">- </w:t>
            </w:r>
          </w:p>
          <w:p w14:paraId="6EB0B060" w14:textId="69BCEE0A" w:rsidR="00043B1E" w:rsidRPr="00A46CAD" w:rsidRDefault="00043B1E" w:rsidP="001F4CA3">
            <w:pPr>
              <w:jc w:val="center"/>
              <w:rPr>
                <w:rFonts w:ascii="Calibri" w:eastAsia="Calibri" w:hAnsi="Calibri" w:cs="Calibri"/>
                <w:b/>
                <w:bCs/>
                <w:i/>
                <w:iCs/>
                <w:color w:val="00338D"/>
              </w:rPr>
            </w:pPr>
            <w:r w:rsidRPr="00A46CAD">
              <w:rPr>
                <w:rFonts w:ascii="Calibri" w:eastAsia="Calibri" w:hAnsi="Calibri" w:cs="Calibri"/>
                <w:b/>
                <w:bCs/>
                <w:i/>
                <w:iCs/>
                <w:color w:val="00338D"/>
              </w:rPr>
              <w:t>Proyectos en colaboración público-privada 2021</w:t>
            </w:r>
          </w:p>
        </w:tc>
        <w:tc>
          <w:tcPr>
            <w:tcW w:w="7761" w:type="dxa"/>
            <w:tcBorders>
              <w:top w:val="single" w:sz="8" w:space="0" w:color="00338D"/>
              <w:left w:val="nil"/>
              <w:bottom w:val="single" w:sz="8" w:space="0" w:color="00338D"/>
              <w:right w:val="nil"/>
            </w:tcBorders>
            <w:vAlign w:val="center"/>
          </w:tcPr>
          <w:p w14:paraId="0B6B40B9" w14:textId="77777777" w:rsidR="00043B1E" w:rsidRPr="00A46CAD" w:rsidRDefault="00043B1E" w:rsidP="00043B1E">
            <w:pPr>
              <w:spacing w:line="264" w:lineRule="auto"/>
              <w:jc w:val="both"/>
              <w:rPr>
                <w:rFonts w:ascii="Calibri" w:eastAsia="Calibri" w:hAnsi="Calibri" w:cs="Calibri"/>
                <w:b/>
                <w:bCs/>
                <w:i/>
                <w:iCs/>
                <w:color w:val="002060"/>
                <w:u w:val="single"/>
              </w:rPr>
            </w:pPr>
          </w:p>
          <w:p w14:paraId="2C9EB7C6" w14:textId="160678E0" w:rsidR="00043B1E" w:rsidRPr="00A46CAD" w:rsidRDefault="00043B1E" w:rsidP="00043B1E">
            <w:pPr>
              <w:spacing w:line="264" w:lineRule="auto"/>
              <w:jc w:val="both"/>
              <w:rPr>
                <w:rFonts w:ascii="Calibri" w:eastAsia="Calibri" w:hAnsi="Calibri" w:cs="Calibri"/>
                <w:b/>
                <w:bCs/>
                <w:i/>
                <w:iCs/>
                <w:color w:val="002060"/>
                <w:u w:val="single"/>
              </w:rPr>
            </w:pPr>
            <w:r w:rsidRPr="00A46CAD">
              <w:rPr>
                <w:rFonts w:ascii="Calibri" w:eastAsia="Calibri" w:hAnsi="Calibri" w:cs="Calibri"/>
                <w:b/>
                <w:bCs/>
                <w:i/>
                <w:iCs/>
                <w:color w:val="002060"/>
                <w:u w:val="single"/>
              </w:rPr>
              <w:t>Descripción general del proyecto</w:t>
            </w:r>
          </w:p>
          <w:p w14:paraId="18DF258F" w14:textId="77777777" w:rsidR="00043B1E" w:rsidRPr="00A46CAD" w:rsidRDefault="00043B1E" w:rsidP="00043B1E">
            <w:pPr>
              <w:keepNext/>
              <w:keepLines/>
              <w:spacing w:before="281" w:after="281"/>
              <w:jc w:val="both"/>
              <w:outlineLvl w:val="2"/>
              <w:rPr>
                <w:rFonts w:ascii="Calibri" w:eastAsia="Calibri" w:hAnsi="Calibri" w:cs="Calibri"/>
                <w:b/>
                <w:bCs/>
                <w:i/>
                <w:iCs/>
                <w:color w:val="153D63" w:themeColor="text2" w:themeTint="E6"/>
              </w:rPr>
            </w:pPr>
            <w:r w:rsidRPr="00A46CAD">
              <w:rPr>
                <w:rFonts w:ascii="Calibri" w:eastAsia="Calibri" w:hAnsi="Calibri" w:cs="Calibri"/>
                <w:b/>
                <w:bCs/>
                <w:i/>
                <w:iCs/>
                <w:color w:val="153D63" w:themeColor="text2" w:themeTint="E6"/>
              </w:rPr>
              <w:t>Antecedentes y contexto de la necesidad de financiación</w:t>
            </w:r>
          </w:p>
          <w:p w14:paraId="43B0A5E8" w14:textId="77777777" w:rsidR="00043B1E" w:rsidRPr="00A46CAD" w:rsidRDefault="00043B1E" w:rsidP="00043B1E">
            <w:pPr>
              <w:keepNext/>
              <w:keepLines/>
              <w:spacing w:before="281" w:after="281"/>
              <w:jc w:val="both"/>
              <w:outlineLvl w:val="2"/>
              <w:rPr>
                <w:rFonts w:ascii="Calibri" w:eastAsia="Calibri" w:hAnsi="Calibri" w:cs="Calibri"/>
                <w:i/>
                <w:iCs/>
                <w:color w:val="153D63" w:themeColor="text2" w:themeTint="E6"/>
              </w:rPr>
            </w:pPr>
            <w:r w:rsidRPr="00A46CAD">
              <w:rPr>
                <w:rFonts w:ascii="Calibri" w:eastAsia="Calibri" w:hAnsi="Calibri" w:cs="Calibri"/>
                <w:i/>
                <w:iCs/>
                <w:color w:val="153D63" w:themeColor="text2" w:themeTint="E6"/>
              </w:rPr>
              <w:t>El proyecto tiene como objetivo mejorar la eficiencia y la sostenibilidad del proceso de producción de nieve mediante el estudio y la validación de una tecnología basada en la mineralización del agua utilizada para la fabricación de nieve artificial, acercando este proceso al mecanismo natural de formación de la nieve. Esta tecnología permite incrementar el porcentaje de transformación del agua en nieve y mejorar las condiciones de producción, con un uso más eficiente de los recursos energéticos y hídricos.</w:t>
            </w:r>
          </w:p>
          <w:p w14:paraId="2D1A6128" w14:textId="17986BA1" w:rsidR="00043B1E" w:rsidRPr="00A46CAD" w:rsidRDefault="00043B1E" w:rsidP="00043B1E">
            <w:pPr>
              <w:spacing w:before="100" w:beforeAutospacing="1" w:after="100" w:afterAutospacing="1"/>
              <w:jc w:val="both"/>
              <w:rPr>
                <w:rFonts w:ascii="Calibri" w:eastAsia="Calibri" w:hAnsi="Calibri" w:cs="Calibri"/>
                <w:i/>
                <w:iCs/>
                <w:color w:val="153D63" w:themeColor="text2" w:themeTint="E6"/>
              </w:rPr>
            </w:pPr>
            <w:r w:rsidRPr="00A46CAD">
              <w:rPr>
                <w:rFonts w:ascii="Calibri" w:eastAsia="Calibri" w:hAnsi="Calibri" w:cs="Calibri"/>
                <w:i/>
                <w:iCs/>
                <w:color w:val="153D63" w:themeColor="text2" w:themeTint="E6"/>
              </w:rPr>
              <w:t>La actuación se enmarca en el contexto de los efectos del cambio climático a las zonas de montaña, que comportan un aumento de las temperaturas y una reducción de las horas en que es posible fabricar nieve con la tecnología actual, hecho que afecta el funcionamiento y la sostenibilidad de las estaciones de esquí. El proyecto se desarrolla mediante la colaboración entre Ferrocarriles de la Generalitat de Cataluña y el Instituto de Ciencia de Materiales de Barcelona (ICMAB-CSIC), con la participación de un proveedor tecnológico especializado en sistemas de producción de nieve.</w:t>
            </w:r>
          </w:p>
          <w:p w14:paraId="56C8A1AB" w14:textId="67EF5263" w:rsidR="00043B1E" w:rsidRPr="00A46CAD" w:rsidRDefault="00043B1E" w:rsidP="00043B1E">
            <w:pPr>
              <w:spacing w:before="100" w:beforeAutospacing="1" w:after="100" w:afterAutospacing="1"/>
              <w:jc w:val="both"/>
              <w:rPr>
                <w:rFonts w:ascii="Calibri" w:eastAsia="Calibri" w:hAnsi="Calibri" w:cs="Calibri"/>
                <w:i/>
                <w:iCs/>
                <w:noProof/>
                <w:color w:val="002060"/>
                <w:kern w:val="0"/>
                <w:lang w:eastAsia="es-ES"/>
                <w14:ligatures w14:val="none"/>
              </w:rPr>
            </w:pPr>
            <w:r w:rsidRPr="00A46CAD">
              <w:rPr>
                <w:rFonts w:ascii="Calibri" w:eastAsia="Calibri" w:hAnsi="Calibri" w:cs="Calibri"/>
                <w:i/>
                <w:iCs/>
                <w:noProof/>
                <w:color w:val="002060"/>
                <w:kern w:val="0"/>
                <w:lang w:eastAsia="es-ES"/>
                <w14:ligatures w14:val="none"/>
              </w:rPr>
              <w:t>Las actividades del proyecto incluyen ensayos en condiciones reales a estaciones de esquí, el análisis de parámetros de calidad de la nieve y la evaluación de la eficiencia del proceso en diferentes condiciones meteorológicas, con el objetivo de validar la viabilidad técnica de la solución y contribuir a la resiliencia de las estaciones ante el calentamiento global.</w:t>
            </w:r>
          </w:p>
          <w:p w14:paraId="4B50079F" w14:textId="6830AF48" w:rsidR="00121600" w:rsidRDefault="00121600" w:rsidP="00121600">
            <w:pPr>
              <w:spacing w:before="100" w:beforeAutospacing="1" w:after="100" w:afterAutospacing="1"/>
              <w:jc w:val="center"/>
              <w:rPr>
                <w:rFonts w:ascii="Calibri" w:eastAsia="Calibri" w:hAnsi="Calibri" w:cs="Calibri"/>
                <w:i/>
                <w:iCs/>
                <w:noProof/>
                <w:color w:val="002060"/>
                <w:kern w:val="0"/>
                <w:lang w:eastAsia="es-ES"/>
                <w14:ligatures w14:val="none"/>
              </w:rPr>
            </w:pPr>
            <w:r w:rsidRPr="00A46CAD">
              <w:rPr>
                <w:rFonts w:ascii="Calibri" w:eastAsia="Calibri" w:hAnsi="Calibri" w:cs="Calibri"/>
                <w:i/>
                <w:iCs/>
                <w:noProof/>
                <w:color w:val="002060"/>
                <w:kern w:val="0"/>
                <w:lang w:eastAsia="es-ES"/>
                <w14:ligatures w14:val="none"/>
              </w:rPr>
              <w:drawing>
                <wp:inline distT="0" distB="0" distL="0" distR="0" wp14:anchorId="2EC1580A" wp14:editId="4A5B4D47">
                  <wp:extent cx="3524431" cy="2235315"/>
                  <wp:effectExtent l="0" t="0" r="0" b="0"/>
                  <wp:docPr id="1196044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44092" name=""/>
                          <pic:cNvPicPr/>
                        </pic:nvPicPr>
                        <pic:blipFill>
                          <a:blip r:embed="rId5"/>
                          <a:stretch>
                            <a:fillRect/>
                          </a:stretch>
                        </pic:blipFill>
                        <pic:spPr>
                          <a:xfrm>
                            <a:off x="0" y="0"/>
                            <a:ext cx="3524431" cy="2235315"/>
                          </a:xfrm>
                          <a:prstGeom prst="rect">
                            <a:avLst/>
                          </a:prstGeom>
                        </pic:spPr>
                      </pic:pic>
                    </a:graphicData>
                  </a:graphic>
                </wp:inline>
              </w:drawing>
            </w:r>
          </w:p>
          <w:p w14:paraId="495E09CA" w14:textId="67C3C772" w:rsidR="00A46CAD" w:rsidRPr="001F4CA3" w:rsidRDefault="00A46CAD" w:rsidP="00A46CAD">
            <w:pPr>
              <w:pStyle w:val="NormalWeb"/>
              <w:jc w:val="center"/>
              <w:rPr>
                <w:rFonts w:ascii="Calibri" w:eastAsia="Calibri" w:hAnsi="Calibri" w:cs="Calibri"/>
                <w:i/>
                <w:iCs/>
                <w:color w:val="002060"/>
                <w:kern w:val="2"/>
                <w:lang w:eastAsia="en-US"/>
                <w14:ligatures w14:val="standardContextual"/>
              </w:rPr>
            </w:pPr>
            <w:r w:rsidRPr="001F4CA3">
              <w:rPr>
                <w:rFonts w:ascii="Calibri" w:eastAsia="Calibri" w:hAnsi="Calibri" w:cs="Calibri"/>
                <w:i/>
                <w:iCs/>
                <w:color w:val="002060"/>
                <w:kern w:val="2"/>
                <w:lang w:eastAsia="en-US"/>
                <w14:ligatures w14:val="standardContextual"/>
              </w:rPr>
              <w:t xml:space="preserve">Representación gráfica del lugar de ejecución, al lado de la Pista Font Canaleta de la estación de esquí de La Molina, situada en el municipio de Alp, en la comarca de La </w:t>
            </w:r>
            <w:proofErr w:type="spellStart"/>
            <w:r w:rsidRPr="001F4CA3">
              <w:rPr>
                <w:rFonts w:ascii="Calibri" w:eastAsia="Calibri" w:hAnsi="Calibri" w:cs="Calibri"/>
                <w:i/>
                <w:iCs/>
                <w:color w:val="002060"/>
                <w:kern w:val="2"/>
                <w:lang w:eastAsia="en-US"/>
                <w14:ligatures w14:val="standardContextual"/>
              </w:rPr>
              <w:t>Cerdanya</w:t>
            </w:r>
            <w:proofErr w:type="spellEnd"/>
            <w:r w:rsidRPr="001F4CA3">
              <w:rPr>
                <w:rFonts w:ascii="Calibri" w:eastAsia="Calibri" w:hAnsi="Calibri" w:cs="Calibri"/>
                <w:i/>
                <w:iCs/>
                <w:color w:val="002060"/>
                <w:kern w:val="2"/>
                <w:lang w:eastAsia="en-US"/>
                <w14:ligatures w14:val="standardContextual"/>
              </w:rPr>
              <w:t>, provincia de Girona, Catalunya.</w:t>
            </w:r>
          </w:p>
          <w:p w14:paraId="4A35D899" w14:textId="6063935E" w:rsidR="00043B1E" w:rsidRPr="00A46CAD" w:rsidRDefault="00043B1E" w:rsidP="00043B1E">
            <w:pPr>
              <w:spacing w:after="100" w:afterAutospacing="1" w:line="256" w:lineRule="auto"/>
              <w:jc w:val="both"/>
              <w:rPr>
                <w:rFonts w:ascii="Calibri" w:eastAsia="Times New Roman" w:hAnsi="Calibri" w:cs="Calibri"/>
                <w:color w:val="153D63" w:themeColor="text2" w:themeTint="E6"/>
                <w:kern w:val="0"/>
                <w:lang w:eastAsia="es-ES"/>
                <w14:ligatures w14:val="none"/>
              </w:rPr>
            </w:pPr>
            <w:r w:rsidRPr="00A46CAD">
              <w:rPr>
                <w:rFonts w:ascii="Calibri" w:eastAsia="Calibri" w:hAnsi="Calibri" w:cs="Calibri"/>
                <w:b/>
                <w:bCs/>
                <w:i/>
                <w:iCs/>
                <w:color w:val="153D63" w:themeColor="text2" w:themeTint="E6"/>
                <w:u w:val="single"/>
              </w:rPr>
              <w:t>Detalle de la financiación recibida</w:t>
            </w:r>
          </w:p>
          <w:p w14:paraId="0EC35035" w14:textId="4FF9A047" w:rsidR="00043B1E" w:rsidRPr="00A46CAD" w:rsidRDefault="00043B1E" w:rsidP="00043B1E">
            <w:pPr>
              <w:spacing w:after="80" w:line="264" w:lineRule="auto"/>
              <w:ind w:left="357"/>
              <w:jc w:val="both"/>
              <w:rPr>
                <w:rFonts w:ascii="Calibri" w:eastAsia="Calibri" w:hAnsi="Calibri" w:cs="Calibri"/>
                <w:b/>
                <w:bCs/>
                <w:i/>
                <w:iCs/>
                <w:color w:val="153D63" w:themeColor="text2" w:themeTint="E6"/>
              </w:rPr>
            </w:pPr>
            <w:r w:rsidRPr="00A46CAD">
              <w:rPr>
                <w:rFonts w:ascii="Calibri" w:eastAsia="Calibri" w:hAnsi="Calibri" w:cs="Calibri"/>
                <w:b/>
                <w:bCs/>
                <w:i/>
                <w:iCs/>
                <w:color w:val="153D63" w:themeColor="text2" w:themeTint="E6"/>
              </w:rPr>
              <w:lastRenderedPageBreak/>
              <w:t>Ámbit</w:t>
            </w:r>
            <w:r w:rsidR="009367E5" w:rsidRPr="00A46CAD">
              <w:rPr>
                <w:rFonts w:ascii="Calibri" w:eastAsia="Calibri" w:hAnsi="Calibri" w:cs="Calibri"/>
                <w:b/>
                <w:bCs/>
                <w:i/>
                <w:iCs/>
                <w:color w:val="153D63" w:themeColor="text2" w:themeTint="E6"/>
              </w:rPr>
              <w:t>o</w:t>
            </w:r>
            <w:r w:rsidRPr="00A46CAD">
              <w:rPr>
                <w:rFonts w:ascii="Calibri" w:eastAsia="Calibri" w:hAnsi="Calibri" w:cs="Calibri"/>
                <w:b/>
                <w:bCs/>
                <w:i/>
                <w:iCs/>
                <w:color w:val="153D63" w:themeColor="text2" w:themeTint="E6"/>
              </w:rPr>
              <w:t xml:space="preserve">: </w:t>
            </w:r>
            <w:r w:rsidRPr="00A46CAD">
              <w:rPr>
                <w:rFonts w:ascii="Calibri" w:eastAsia="Calibri" w:hAnsi="Calibri" w:cs="Calibri"/>
                <w:i/>
                <w:iCs/>
                <w:color w:val="153D63" w:themeColor="text2" w:themeTint="E6"/>
              </w:rPr>
              <w:t>clima, energ</w:t>
            </w:r>
            <w:r w:rsidR="009367E5" w:rsidRPr="00A46CAD">
              <w:rPr>
                <w:rFonts w:ascii="Calibri" w:eastAsia="Calibri" w:hAnsi="Calibri" w:cs="Calibri"/>
                <w:i/>
                <w:iCs/>
                <w:color w:val="153D63" w:themeColor="text2" w:themeTint="E6"/>
              </w:rPr>
              <w:t>í</w:t>
            </w:r>
            <w:r w:rsidRPr="00A46CAD">
              <w:rPr>
                <w:rFonts w:ascii="Calibri" w:eastAsia="Calibri" w:hAnsi="Calibri" w:cs="Calibri"/>
                <w:i/>
                <w:iCs/>
                <w:color w:val="153D63" w:themeColor="text2" w:themeTint="E6"/>
              </w:rPr>
              <w:t xml:space="preserve">a, </w:t>
            </w:r>
            <w:r w:rsidR="00A46CAD" w:rsidRPr="00A46CAD">
              <w:rPr>
                <w:rFonts w:ascii="Calibri" w:eastAsia="Calibri" w:hAnsi="Calibri" w:cs="Calibri"/>
                <w:i/>
                <w:iCs/>
                <w:color w:val="153D63" w:themeColor="text2" w:themeTint="E6"/>
              </w:rPr>
              <w:t>eficiencia energética</w:t>
            </w:r>
          </w:p>
          <w:p w14:paraId="75E8C6EF" w14:textId="7421066C" w:rsidR="00043B1E" w:rsidRPr="00A46CAD" w:rsidRDefault="009367E5" w:rsidP="00043B1E">
            <w:pPr>
              <w:spacing w:after="80" w:line="264" w:lineRule="auto"/>
              <w:ind w:left="357"/>
              <w:jc w:val="both"/>
              <w:rPr>
                <w:rFonts w:ascii="Calibri" w:eastAsia="Calibri" w:hAnsi="Calibri" w:cs="Calibri"/>
                <w:i/>
                <w:iCs/>
                <w:color w:val="153D63" w:themeColor="text2" w:themeTint="E6"/>
              </w:rPr>
            </w:pPr>
            <w:r w:rsidRPr="00A46CAD">
              <w:rPr>
                <w:rFonts w:ascii="Calibri" w:eastAsia="Calibri" w:hAnsi="Calibri" w:cs="Calibri"/>
                <w:b/>
                <w:bCs/>
                <w:i/>
                <w:iCs/>
                <w:color w:val="153D63" w:themeColor="text2" w:themeTint="E6"/>
              </w:rPr>
              <w:t>Ó</w:t>
            </w:r>
            <w:r w:rsidR="00043B1E" w:rsidRPr="00A46CAD">
              <w:rPr>
                <w:rFonts w:ascii="Calibri" w:eastAsia="Calibri" w:hAnsi="Calibri" w:cs="Calibri"/>
                <w:b/>
                <w:bCs/>
                <w:i/>
                <w:iCs/>
                <w:color w:val="153D63" w:themeColor="text2" w:themeTint="E6"/>
              </w:rPr>
              <w:t>rgan</w:t>
            </w:r>
            <w:r w:rsidRPr="00A46CAD">
              <w:rPr>
                <w:rFonts w:ascii="Calibri" w:eastAsia="Calibri" w:hAnsi="Calibri" w:cs="Calibri"/>
                <w:b/>
                <w:bCs/>
                <w:i/>
                <w:iCs/>
                <w:color w:val="153D63" w:themeColor="text2" w:themeTint="E6"/>
              </w:rPr>
              <w:t>o</w:t>
            </w:r>
            <w:r w:rsidR="00043B1E" w:rsidRPr="00A46CAD">
              <w:rPr>
                <w:rFonts w:ascii="Calibri" w:eastAsia="Calibri" w:hAnsi="Calibri" w:cs="Calibri"/>
                <w:b/>
                <w:bCs/>
                <w:i/>
                <w:iCs/>
                <w:color w:val="153D63" w:themeColor="text2" w:themeTint="E6"/>
              </w:rPr>
              <w:t xml:space="preserve"> gestor: </w:t>
            </w:r>
            <w:r w:rsidR="00F10A38" w:rsidRPr="00A46CAD">
              <w:rPr>
                <w:rFonts w:ascii="Calibri" w:eastAsia="Calibri" w:hAnsi="Calibri" w:cs="Calibri"/>
                <w:i/>
                <w:iCs/>
                <w:color w:val="153D63" w:themeColor="text2" w:themeTint="E6"/>
              </w:rPr>
              <w:t xml:space="preserve">Agencia Estatal de Investigación (AEI), </w:t>
            </w:r>
            <w:r w:rsidR="00043B1E" w:rsidRPr="00A46CAD">
              <w:rPr>
                <w:rFonts w:ascii="Calibri" w:eastAsia="Calibri" w:hAnsi="Calibri" w:cs="Calibri"/>
                <w:i/>
                <w:iCs/>
                <w:color w:val="153D63" w:themeColor="text2" w:themeTint="E6"/>
              </w:rPr>
              <w:t>Ministerio de Ciencia e Innovación</w:t>
            </w:r>
          </w:p>
          <w:p w14:paraId="086357A5" w14:textId="278E4C2E" w:rsidR="00A46CAD" w:rsidRPr="00A46CAD" w:rsidRDefault="00A46CAD" w:rsidP="00A46CAD">
            <w:pPr>
              <w:spacing w:after="80" w:line="264" w:lineRule="auto"/>
              <w:ind w:left="357"/>
              <w:jc w:val="both"/>
              <w:rPr>
                <w:rFonts w:ascii="Calibri" w:eastAsia="Calibri" w:hAnsi="Calibri" w:cs="Calibri"/>
                <w:i/>
                <w:iCs/>
                <w:color w:val="153D63" w:themeColor="text2" w:themeTint="E6"/>
              </w:rPr>
            </w:pPr>
            <w:r w:rsidRPr="00A46CAD">
              <w:rPr>
                <w:rFonts w:ascii="Calibri" w:eastAsia="Calibri" w:hAnsi="Calibri" w:cs="Calibri"/>
                <w:b/>
                <w:bCs/>
                <w:i/>
                <w:iCs/>
                <w:color w:val="153D63" w:themeColor="text2" w:themeTint="E6"/>
              </w:rPr>
              <w:t>Convocatoria</w:t>
            </w:r>
            <w:r w:rsidRPr="00A46CAD">
              <w:rPr>
                <w:rFonts w:ascii="Calibri" w:eastAsia="Calibri" w:hAnsi="Calibri" w:cs="Calibri"/>
                <w:b/>
                <w:bCs/>
                <w:i/>
                <w:iCs/>
                <w:color w:val="153D63" w:themeColor="text2" w:themeTint="E6"/>
              </w:rPr>
              <w:t xml:space="preserve">: </w:t>
            </w:r>
            <w:r w:rsidRPr="00A46CAD">
              <w:rPr>
                <w:rFonts w:ascii="Calibri" w:eastAsia="Calibri" w:hAnsi="Calibri" w:cs="Calibri"/>
                <w:i/>
                <w:iCs/>
                <w:color w:val="153D63" w:themeColor="text2" w:themeTint="E6"/>
              </w:rPr>
              <w:t xml:space="preserve">Proyectos en colaboración público-privada 2021 </w:t>
            </w:r>
          </w:p>
          <w:p w14:paraId="7E24BC2D" w14:textId="55475B8B" w:rsidR="00043B1E" w:rsidRPr="00A46CAD" w:rsidRDefault="00A46CAD" w:rsidP="00043B1E">
            <w:pPr>
              <w:spacing w:after="80" w:line="264" w:lineRule="auto"/>
              <w:ind w:left="357"/>
              <w:jc w:val="both"/>
              <w:rPr>
                <w:rFonts w:ascii="Calibri" w:eastAsia="Calibri" w:hAnsi="Calibri" w:cs="Calibri"/>
                <w:i/>
                <w:iCs/>
                <w:color w:val="153D63" w:themeColor="text2" w:themeTint="E6"/>
              </w:rPr>
            </w:pPr>
            <w:r w:rsidRPr="00A46CAD">
              <w:rPr>
                <w:rFonts w:ascii="Calibri" w:eastAsia="Calibri" w:hAnsi="Calibri" w:cs="Calibri"/>
                <w:b/>
                <w:bCs/>
                <w:i/>
                <w:iCs/>
                <w:color w:val="153D63" w:themeColor="text2" w:themeTint="E6"/>
              </w:rPr>
              <w:t>Origen</w:t>
            </w:r>
            <w:r w:rsidR="00043B1E" w:rsidRPr="00A46CAD">
              <w:rPr>
                <w:rFonts w:ascii="Calibri" w:eastAsia="Calibri" w:hAnsi="Calibri" w:cs="Calibri"/>
                <w:b/>
                <w:bCs/>
                <w:i/>
                <w:iCs/>
                <w:color w:val="153D63" w:themeColor="text2" w:themeTint="E6"/>
              </w:rPr>
              <w:t>:</w:t>
            </w:r>
            <w:r w:rsidR="00043B1E" w:rsidRPr="00A46CAD">
              <w:rPr>
                <w:rFonts w:ascii="Calibri" w:eastAsia="Calibri" w:hAnsi="Calibri" w:cs="Calibri"/>
                <w:i/>
                <w:iCs/>
                <w:color w:val="153D63" w:themeColor="text2" w:themeTint="E6"/>
              </w:rPr>
              <w:t xml:space="preserve"> </w:t>
            </w:r>
            <w:proofErr w:type="spellStart"/>
            <w:r w:rsidR="00043B1E" w:rsidRPr="00A46CAD">
              <w:rPr>
                <w:rFonts w:ascii="Calibri" w:eastAsia="Calibri" w:hAnsi="Calibri" w:cs="Calibri"/>
                <w:i/>
                <w:iCs/>
                <w:color w:val="153D63" w:themeColor="text2" w:themeTint="E6"/>
              </w:rPr>
              <w:t>NextGeneration</w:t>
            </w:r>
            <w:proofErr w:type="spellEnd"/>
            <w:r w:rsidR="00043B1E" w:rsidRPr="00A46CAD">
              <w:rPr>
                <w:rFonts w:ascii="Calibri" w:eastAsia="Calibri" w:hAnsi="Calibri" w:cs="Calibri"/>
                <w:i/>
                <w:iCs/>
                <w:color w:val="153D63" w:themeColor="text2" w:themeTint="E6"/>
              </w:rPr>
              <w:t xml:space="preserve"> EU, MRR, PRTR </w:t>
            </w:r>
          </w:p>
          <w:p w14:paraId="1D9C032C" w14:textId="07DC06C3" w:rsidR="0007004F" w:rsidRPr="0007004F" w:rsidRDefault="00EE5797" w:rsidP="00043B1E">
            <w:pPr>
              <w:spacing w:after="80" w:line="264" w:lineRule="auto"/>
              <w:ind w:left="357"/>
              <w:jc w:val="both"/>
              <w:rPr>
                <w:rFonts w:ascii="Calibri" w:eastAsia="Calibri" w:hAnsi="Calibri" w:cs="Calibri"/>
                <w:i/>
                <w:iCs/>
                <w:color w:val="153D63" w:themeColor="text2" w:themeTint="E6"/>
              </w:rPr>
            </w:pPr>
            <w:r w:rsidRPr="00A46CAD">
              <w:rPr>
                <w:rFonts w:ascii="Calibri" w:eastAsia="Calibri" w:hAnsi="Calibri" w:cs="Calibri"/>
                <w:b/>
                <w:bCs/>
                <w:i/>
                <w:iCs/>
                <w:color w:val="153D63" w:themeColor="text2" w:themeTint="E6"/>
              </w:rPr>
              <w:t>Importe subvencionado</w:t>
            </w:r>
            <w:r w:rsidR="0007004F">
              <w:rPr>
                <w:rFonts w:ascii="Calibri" w:eastAsia="Calibri" w:hAnsi="Calibri" w:cs="Calibri"/>
                <w:b/>
                <w:bCs/>
                <w:i/>
                <w:iCs/>
                <w:color w:val="153D63" w:themeColor="text2" w:themeTint="E6"/>
              </w:rPr>
              <w:t xml:space="preserve"> a FGC</w:t>
            </w:r>
            <w:r w:rsidRPr="00A46CAD">
              <w:rPr>
                <w:rFonts w:ascii="Calibri" w:eastAsia="Calibri" w:hAnsi="Calibri" w:cs="Calibri"/>
                <w:b/>
                <w:bCs/>
                <w:i/>
                <w:iCs/>
                <w:color w:val="153D63" w:themeColor="text2" w:themeTint="E6"/>
              </w:rPr>
              <w:t xml:space="preserve">: </w:t>
            </w:r>
            <w:r w:rsidR="0007004F">
              <w:rPr>
                <w:rFonts w:ascii="Calibri" w:eastAsia="Calibri" w:hAnsi="Calibri" w:cs="Calibri"/>
                <w:i/>
                <w:iCs/>
                <w:color w:val="153D63" w:themeColor="text2" w:themeTint="E6"/>
              </w:rPr>
              <w:t>93.240,00€</w:t>
            </w:r>
          </w:p>
          <w:p w14:paraId="4C7EDC78" w14:textId="77777777" w:rsidR="00043B1E" w:rsidRPr="00A46CAD" w:rsidRDefault="00043B1E" w:rsidP="00043B1E">
            <w:pPr>
              <w:spacing w:after="80" w:line="264" w:lineRule="auto"/>
              <w:ind w:left="357"/>
              <w:jc w:val="both"/>
              <w:rPr>
                <w:rFonts w:ascii="Calibri" w:eastAsia="Calibri" w:hAnsi="Calibri" w:cs="Calibri"/>
                <w:b/>
                <w:bCs/>
                <w:i/>
                <w:iCs/>
                <w:color w:val="153D63" w:themeColor="text2" w:themeTint="E6"/>
              </w:rPr>
            </w:pPr>
          </w:p>
          <w:p w14:paraId="39DCD0CB" w14:textId="7B269E7A" w:rsidR="00043B1E" w:rsidRPr="00A46CAD" w:rsidRDefault="009367E5" w:rsidP="00043B1E">
            <w:pPr>
              <w:spacing w:line="264" w:lineRule="auto"/>
              <w:jc w:val="both"/>
              <w:rPr>
                <w:rFonts w:ascii="Calibri" w:hAnsi="Calibri" w:cs="Calibri"/>
                <w:b/>
                <w:bCs/>
                <w:i/>
                <w:iCs/>
                <w:color w:val="153D63" w:themeColor="text2" w:themeTint="E6"/>
                <w:u w:val="single"/>
              </w:rPr>
            </w:pPr>
            <w:r w:rsidRPr="00A46CAD">
              <w:rPr>
                <w:rFonts w:ascii="Calibri" w:eastAsia="Calibri" w:hAnsi="Calibri" w:cs="Calibri"/>
                <w:b/>
                <w:bCs/>
                <w:i/>
                <w:iCs/>
                <w:color w:val="153D63" w:themeColor="text2" w:themeTint="E6"/>
                <w:u w:val="single"/>
              </w:rPr>
              <w:t>Enlaces de interés</w:t>
            </w:r>
            <w:r w:rsidR="00043B1E" w:rsidRPr="00A46CAD">
              <w:rPr>
                <w:rFonts w:ascii="Calibri" w:eastAsia="Calibri" w:hAnsi="Calibri" w:cs="Calibri"/>
                <w:b/>
                <w:bCs/>
                <w:i/>
                <w:iCs/>
                <w:color w:val="153D63" w:themeColor="text2" w:themeTint="E6"/>
                <w:u w:val="single"/>
              </w:rPr>
              <w:t>:</w:t>
            </w:r>
          </w:p>
          <w:p w14:paraId="6742D67B" w14:textId="780BC970" w:rsidR="00043B1E" w:rsidRPr="00A46CAD" w:rsidRDefault="00043B1E" w:rsidP="00043B1E">
            <w:pPr>
              <w:numPr>
                <w:ilvl w:val="0"/>
                <w:numId w:val="1"/>
              </w:numPr>
              <w:spacing w:line="264" w:lineRule="auto"/>
              <w:contextualSpacing/>
              <w:jc w:val="both"/>
              <w:rPr>
                <w:rFonts w:ascii="Calibri" w:hAnsi="Calibri" w:cs="Calibri"/>
                <w:color w:val="153D63" w:themeColor="text2" w:themeTint="E6"/>
                <w:sz w:val="20"/>
                <w:szCs w:val="20"/>
              </w:rPr>
            </w:pPr>
            <w:hyperlink r:id="rId6" w:history="1">
              <w:r w:rsidRPr="00A46CAD">
                <w:rPr>
                  <w:rFonts w:ascii="Calibri" w:hAnsi="Calibri" w:cs="Calibri"/>
                  <w:color w:val="153D63" w:themeColor="text2" w:themeTint="E6"/>
                  <w:sz w:val="20"/>
                  <w:szCs w:val="20"/>
                  <w:u w:val="single"/>
                </w:rPr>
                <w:t>Unió</w:t>
              </w:r>
              <w:r w:rsidR="009367E5" w:rsidRPr="00A46CAD">
                <w:rPr>
                  <w:rFonts w:ascii="Calibri" w:hAnsi="Calibri" w:cs="Calibri"/>
                  <w:color w:val="153D63" w:themeColor="text2" w:themeTint="E6"/>
                  <w:sz w:val="20"/>
                  <w:szCs w:val="20"/>
                  <w:u w:val="single"/>
                </w:rPr>
                <w:t>n</w:t>
              </w:r>
              <w:r w:rsidRPr="00A46CAD">
                <w:rPr>
                  <w:rFonts w:ascii="Calibri" w:hAnsi="Calibri" w:cs="Calibri"/>
                  <w:color w:val="153D63" w:themeColor="text2" w:themeTint="E6"/>
                  <w:sz w:val="20"/>
                  <w:szCs w:val="20"/>
                  <w:u w:val="single"/>
                </w:rPr>
                <w:t xml:space="preserve"> Europea – </w:t>
              </w:r>
              <w:proofErr w:type="spellStart"/>
              <w:r w:rsidRPr="00A46CAD">
                <w:rPr>
                  <w:rFonts w:ascii="Calibri" w:hAnsi="Calibri" w:cs="Calibri"/>
                  <w:color w:val="153D63" w:themeColor="text2" w:themeTint="E6"/>
                  <w:sz w:val="20"/>
                  <w:szCs w:val="20"/>
                  <w:u w:val="single"/>
                </w:rPr>
                <w:t>NextGenerationEU</w:t>
              </w:r>
              <w:proofErr w:type="spellEnd"/>
            </w:hyperlink>
          </w:p>
          <w:p w14:paraId="0A2B2B9E" w14:textId="51F0A93D" w:rsidR="00043B1E" w:rsidRPr="00A46CAD" w:rsidRDefault="00043B1E" w:rsidP="00043B1E">
            <w:pPr>
              <w:numPr>
                <w:ilvl w:val="0"/>
                <w:numId w:val="1"/>
              </w:numPr>
              <w:spacing w:line="264" w:lineRule="auto"/>
              <w:contextualSpacing/>
              <w:jc w:val="both"/>
              <w:rPr>
                <w:rFonts w:ascii="Calibri" w:hAnsi="Calibri" w:cs="Calibri"/>
                <w:color w:val="153D63" w:themeColor="text2" w:themeTint="E6"/>
                <w:sz w:val="20"/>
                <w:szCs w:val="20"/>
              </w:rPr>
            </w:pPr>
            <w:hyperlink r:id="rId7" w:history="1">
              <w:r w:rsidRPr="00A46CAD">
                <w:rPr>
                  <w:rFonts w:ascii="Calibri" w:hAnsi="Calibri" w:cs="Calibri"/>
                  <w:color w:val="153D63" w:themeColor="text2" w:themeTint="E6"/>
                  <w:sz w:val="20"/>
                  <w:szCs w:val="20"/>
                  <w:u w:val="single"/>
                </w:rPr>
                <w:t>Mecanism</w:t>
              </w:r>
              <w:r w:rsidR="009367E5" w:rsidRPr="00A46CAD">
                <w:rPr>
                  <w:rFonts w:ascii="Calibri" w:hAnsi="Calibri" w:cs="Calibri"/>
                  <w:color w:val="153D63" w:themeColor="text2" w:themeTint="E6"/>
                  <w:sz w:val="20"/>
                  <w:szCs w:val="20"/>
                  <w:u w:val="single"/>
                </w:rPr>
                <w:t>o</w:t>
              </w:r>
              <w:r w:rsidRPr="00A46CAD">
                <w:rPr>
                  <w:rFonts w:ascii="Calibri" w:hAnsi="Calibri" w:cs="Calibri"/>
                  <w:color w:val="153D63" w:themeColor="text2" w:themeTint="E6"/>
                  <w:sz w:val="20"/>
                  <w:szCs w:val="20"/>
                  <w:u w:val="single"/>
                </w:rPr>
                <w:t xml:space="preserve"> de </w:t>
              </w:r>
              <w:proofErr w:type="spellStart"/>
              <w:r w:rsidRPr="00A46CAD">
                <w:rPr>
                  <w:rFonts w:ascii="Calibri" w:hAnsi="Calibri" w:cs="Calibri"/>
                  <w:color w:val="153D63" w:themeColor="text2" w:themeTint="E6"/>
                  <w:sz w:val="20"/>
                  <w:szCs w:val="20"/>
                  <w:u w:val="single"/>
                </w:rPr>
                <w:t>Recuperació</w:t>
              </w:r>
              <w:proofErr w:type="spellEnd"/>
              <w:r w:rsidRPr="00A46CAD">
                <w:rPr>
                  <w:rFonts w:ascii="Calibri" w:hAnsi="Calibri" w:cs="Calibri"/>
                  <w:color w:val="153D63" w:themeColor="text2" w:themeTint="E6"/>
                  <w:sz w:val="20"/>
                  <w:szCs w:val="20"/>
                  <w:u w:val="single"/>
                </w:rPr>
                <w:t xml:space="preserve"> i Resili</w:t>
              </w:r>
              <w:r w:rsidR="009367E5" w:rsidRPr="00A46CAD">
                <w:rPr>
                  <w:rFonts w:ascii="Calibri" w:hAnsi="Calibri" w:cs="Calibri"/>
                  <w:color w:val="153D63" w:themeColor="text2" w:themeTint="E6"/>
                  <w:sz w:val="20"/>
                  <w:szCs w:val="20"/>
                  <w:u w:val="single"/>
                </w:rPr>
                <w:t>e</w:t>
              </w:r>
              <w:r w:rsidRPr="00A46CAD">
                <w:rPr>
                  <w:rFonts w:ascii="Calibri" w:hAnsi="Calibri" w:cs="Calibri"/>
                  <w:color w:val="153D63" w:themeColor="text2" w:themeTint="E6"/>
                  <w:sz w:val="20"/>
                  <w:szCs w:val="20"/>
                  <w:u w:val="single"/>
                </w:rPr>
                <w:t>ncia (MRR)</w:t>
              </w:r>
            </w:hyperlink>
          </w:p>
          <w:p w14:paraId="3534F456" w14:textId="02E61723" w:rsidR="00043B1E" w:rsidRPr="0082094E" w:rsidRDefault="00043B1E" w:rsidP="00043B1E">
            <w:pPr>
              <w:numPr>
                <w:ilvl w:val="0"/>
                <w:numId w:val="1"/>
              </w:numPr>
              <w:spacing w:line="264" w:lineRule="auto"/>
              <w:contextualSpacing/>
              <w:jc w:val="both"/>
              <w:rPr>
                <w:rFonts w:ascii="Calibri" w:hAnsi="Calibri" w:cs="Calibri"/>
                <w:color w:val="153D63" w:themeColor="text2" w:themeTint="E6"/>
                <w:sz w:val="20"/>
                <w:szCs w:val="20"/>
              </w:rPr>
            </w:pPr>
            <w:hyperlink r:id="rId8" w:history="1">
              <w:r w:rsidRPr="00A46CAD">
                <w:rPr>
                  <w:rFonts w:ascii="Calibri" w:hAnsi="Calibri" w:cs="Calibri"/>
                  <w:color w:val="153D63" w:themeColor="text2" w:themeTint="E6"/>
                  <w:sz w:val="20"/>
                  <w:szCs w:val="20"/>
                  <w:u w:val="single"/>
                </w:rPr>
                <w:t>Pla</w:t>
              </w:r>
              <w:r w:rsidR="009367E5" w:rsidRPr="00A46CAD">
                <w:rPr>
                  <w:rFonts w:ascii="Calibri" w:hAnsi="Calibri" w:cs="Calibri"/>
                  <w:color w:val="153D63" w:themeColor="text2" w:themeTint="E6"/>
                  <w:sz w:val="20"/>
                  <w:szCs w:val="20"/>
                  <w:u w:val="single"/>
                </w:rPr>
                <w:t>n</w:t>
              </w:r>
              <w:r w:rsidRPr="00A46CAD">
                <w:rPr>
                  <w:rFonts w:ascii="Calibri" w:hAnsi="Calibri" w:cs="Calibri"/>
                  <w:color w:val="153D63" w:themeColor="text2" w:themeTint="E6"/>
                  <w:sz w:val="20"/>
                  <w:szCs w:val="20"/>
                  <w:u w:val="single"/>
                </w:rPr>
                <w:t xml:space="preserve"> de Recuperació</w:t>
              </w:r>
              <w:r w:rsidR="009367E5" w:rsidRPr="00A46CAD">
                <w:rPr>
                  <w:rFonts w:ascii="Calibri" w:hAnsi="Calibri" w:cs="Calibri"/>
                  <w:color w:val="153D63" w:themeColor="text2" w:themeTint="E6"/>
                  <w:sz w:val="20"/>
                  <w:szCs w:val="20"/>
                  <w:u w:val="single"/>
                </w:rPr>
                <w:t>n</w:t>
              </w:r>
              <w:r w:rsidRPr="00A46CAD">
                <w:rPr>
                  <w:rFonts w:ascii="Calibri" w:hAnsi="Calibri" w:cs="Calibri"/>
                  <w:color w:val="153D63" w:themeColor="text2" w:themeTint="E6"/>
                  <w:sz w:val="20"/>
                  <w:szCs w:val="20"/>
                  <w:u w:val="single"/>
                </w:rPr>
                <w:t xml:space="preserve">, </w:t>
              </w:r>
              <w:proofErr w:type="spellStart"/>
              <w:r w:rsidRPr="00A46CAD">
                <w:rPr>
                  <w:rFonts w:ascii="Calibri" w:hAnsi="Calibri" w:cs="Calibri"/>
                  <w:color w:val="153D63" w:themeColor="text2" w:themeTint="E6"/>
                  <w:sz w:val="20"/>
                  <w:szCs w:val="20"/>
                  <w:u w:val="single"/>
                </w:rPr>
                <w:t>Transformació</w:t>
              </w:r>
              <w:proofErr w:type="spellEnd"/>
              <w:r w:rsidRPr="00A46CAD">
                <w:rPr>
                  <w:rFonts w:ascii="Calibri" w:hAnsi="Calibri" w:cs="Calibri"/>
                  <w:color w:val="153D63" w:themeColor="text2" w:themeTint="E6"/>
                  <w:sz w:val="20"/>
                  <w:szCs w:val="20"/>
                  <w:u w:val="single"/>
                </w:rPr>
                <w:t xml:space="preserve"> i Resili</w:t>
              </w:r>
              <w:r w:rsidR="009367E5" w:rsidRPr="00A46CAD">
                <w:rPr>
                  <w:rFonts w:ascii="Calibri" w:hAnsi="Calibri" w:cs="Calibri"/>
                  <w:color w:val="153D63" w:themeColor="text2" w:themeTint="E6"/>
                  <w:sz w:val="20"/>
                  <w:szCs w:val="20"/>
                  <w:u w:val="single"/>
                </w:rPr>
                <w:t>e</w:t>
              </w:r>
              <w:r w:rsidRPr="00A46CAD">
                <w:rPr>
                  <w:rFonts w:ascii="Calibri" w:hAnsi="Calibri" w:cs="Calibri"/>
                  <w:color w:val="153D63" w:themeColor="text2" w:themeTint="E6"/>
                  <w:sz w:val="20"/>
                  <w:szCs w:val="20"/>
                  <w:u w:val="single"/>
                </w:rPr>
                <w:t>ncia (PRTR)</w:t>
              </w:r>
            </w:hyperlink>
          </w:p>
          <w:p w14:paraId="36203191" w14:textId="052300DB" w:rsidR="0082094E" w:rsidRPr="0082094E" w:rsidRDefault="0082094E" w:rsidP="0082094E">
            <w:pPr>
              <w:numPr>
                <w:ilvl w:val="0"/>
                <w:numId w:val="1"/>
              </w:numPr>
              <w:spacing w:line="264" w:lineRule="auto"/>
              <w:contextualSpacing/>
              <w:jc w:val="both"/>
              <w:rPr>
                <w:rFonts w:ascii="Calibri" w:hAnsi="Calibri" w:cs="Calibri"/>
                <w:color w:val="153D63" w:themeColor="text2" w:themeTint="E6"/>
                <w:sz w:val="20"/>
                <w:szCs w:val="20"/>
              </w:rPr>
            </w:pPr>
            <w:hyperlink r:id="rId9" w:history="1">
              <w:r w:rsidRPr="00A46CAD">
                <w:rPr>
                  <w:rFonts w:ascii="Calibri" w:hAnsi="Calibri" w:cs="Calibri"/>
                  <w:color w:val="153D63" w:themeColor="text2" w:themeTint="E6"/>
                  <w:sz w:val="20"/>
                  <w:szCs w:val="20"/>
                  <w:u w:val="single"/>
                </w:rPr>
                <w:t>Mini</w:t>
              </w:r>
              <w:r w:rsidRPr="00A46CAD">
                <w:rPr>
                  <w:rFonts w:ascii="Calibri" w:hAnsi="Calibri" w:cs="Calibri"/>
                  <w:color w:val="153D63" w:themeColor="text2" w:themeTint="E6"/>
                  <w:sz w:val="20"/>
                  <w:szCs w:val="20"/>
                  <w:u w:val="single"/>
                </w:rPr>
                <w:t>s</w:t>
              </w:r>
              <w:r w:rsidRPr="00A46CAD">
                <w:rPr>
                  <w:rFonts w:ascii="Calibri" w:hAnsi="Calibri" w:cs="Calibri"/>
                  <w:color w:val="153D63" w:themeColor="text2" w:themeTint="E6"/>
                  <w:sz w:val="20"/>
                  <w:szCs w:val="20"/>
                  <w:u w:val="single"/>
                </w:rPr>
                <w:t>terio de Ciencia e Innovació</w:t>
              </w:r>
            </w:hyperlink>
            <w:r w:rsidRPr="00A46CAD">
              <w:rPr>
                <w:rFonts w:ascii="Calibri" w:hAnsi="Calibri" w:cs="Calibri"/>
                <w:color w:val="153D63" w:themeColor="text2" w:themeTint="E6"/>
                <w:sz w:val="20"/>
                <w:szCs w:val="20"/>
              </w:rPr>
              <w:t>n</w:t>
            </w:r>
          </w:p>
          <w:p w14:paraId="4B8E59F6" w14:textId="32A73060" w:rsidR="00043B1E" w:rsidRPr="0082094E" w:rsidRDefault="00043B1E" w:rsidP="00043B1E">
            <w:pPr>
              <w:numPr>
                <w:ilvl w:val="0"/>
                <w:numId w:val="1"/>
              </w:numPr>
              <w:spacing w:line="264" w:lineRule="auto"/>
              <w:contextualSpacing/>
              <w:jc w:val="both"/>
              <w:rPr>
                <w:rFonts w:ascii="Calibri" w:hAnsi="Calibri" w:cs="Calibri"/>
                <w:color w:val="153D63" w:themeColor="text2" w:themeTint="E6"/>
                <w:sz w:val="20"/>
                <w:szCs w:val="20"/>
              </w:rPr>
            </w:pPr>
            <w:hyperlink r:id="rId10" w:history="1">
              <w:r w:rsidRPr="00A46CAD">
                <w:rPr>
                  <w:rFonts w:ascii="Calibri" w:hAnsi="Calibri" w:cs="Calibri"/>
                  <w:color w:val="153D63" w:themeColor="text2" w:themeTint="E6"/>
                  <w:sz w:val="20"/>
                  <w:szCs w:val="20"/>
                  <w:u w:val="single"/>
                </w:rPr>
                <w:t>Ag</w:t>
              </w:r>
              <w:r w:rsidR="009367E5" w:rsidRPr="00A46CAD">
                <w:rPr>
                  <w:rFonts w:ascii="Calibri" w:hAnsi="Calibri" w:cs="Calibri"/>
                  <w:color w:val="153D63" w:themeColor="text2" w:themeTint="E6"/>
                  <w:sz w:val="20"/>
                  <w:szCs w:val="20"/>
                  <w:u w:val="single"/>
                </w:rPr>
                <w:t>e</w:t>
              </w:r>
              <w:r w:rsidRPr="00A46CAD">
                <w:rPr>
                  <w:rFonts w:ascii="Calibri" w:hAnsi="Calibri" w:cs="Calibri"/>
                  <w:color w:val="153D63" w:themeColor="text2" w:themeTint="E6"/>
                  <w:sz w:val="20"/>
                  <w:szCs w:val="20"/>
                  <w:u w:val="single"/>
                </w:rPr>
                <w:t>ncia Estatal d</w:t>
              </w:r>
              <w:r w:rsidR="009367E5" w:rsidRPr="00A46CAD">
                <w:rPr>
                  <w:rFonts w:ascii="Calibri" w:hAnsi="Calibri" w:cs="Calibri"/>
                  <w:color w:val="153D63" w:themeColor="text2" w:themeTint="E6"/>
                  <w:sz w:val="20"/>
                  <w:szCs w:val="20"/>
                  <w:u w:val="single"/>
                </w:rPr>
                <w:t xml:space="preserve">e </w:t>
              </w:r>
              <w:r w:rsidRPr="00A46CAD">
                <w:rPr>
                  <w:rFonts w:ascii="Calibri" w:hAnsi="Calibri" w:cs="Calibri"/>
                  <w:color w:val="153D63" w:themeColor="text2" w:themeTint="E6"/>
                  <w:sz w:val="20"/>
                  <w:szCs w:val="20"/>
                  <w:u w:val="single"/>
                </w:rPr>
                <w:t>Investigació</w:t>
              </w:r>
              <w:r w:rsidR="009367E5" w:rsidRPr="00A46CAD">
                <w:rPr>
                  <w:rFonts w:ascii="Calibri" w:hAnsi="Calibri" w:cs="Calibri"/>
                  <w:color w:val="153D63" w:themeColor="text2" w:themeTint="E6"/>
                  <w:sz w:val="20"/>
                  <w:szCs w:val="20"/>
                  <w:u w:val="single"/>
                </w:rPr>
                <w:t>n</w:t>
              </w:r>
              <w:r w:rsidRPr="00A46CAD">
                <w:rPr>
                  <w:rFonts w:ascii="Calibri" w:hAnsi="Calibri" w:cs="Calibri"/>
                  <w:color w:val="153D63" w:themeColor="text2" w:themeTint="E6"/>
                  <w:sz w:val="20"/>
                  <w:szCs w:val="20"/>
                  <w:u w:val="single"/>
                </w:rPr>
                <w:t xml:space="preserve"> (AEI)</w:t>
              </w:r>
            </w:hyperlink>
          </w:p>
          <w:p w14:paraId="4245E418" w14:textId="77777777" w:rsidR="0082094E" w:rsidRPr="0007004F" w:rsidRDefault="0082094E" w:rsidP="0082094E">
            <w:pPr>
              <w:pStyle w:val="ListParagraph"/>
              <w:numPr>
                <w:ilvl w:val="0"/>
                <w:numId w:val="1"/>
              </w:numPr>
              <w:spacing w:line="264" w:lineRule="auto"/>
              <w:jc w:val="both"/>
              <w:rPr>
                <w:rFonts w:ascii="Calibri" w:hAnsi="Calibri" w:cs="Calibri"/>
                <w:color w:val="153D63" w:themeColor="text2" w:themeTint="E6"/>
                <w:sz w:val="20"/>
                <w:szCs w:val="20"/>
                <w:lang w:val="ca-ES"/>
              </w:rPr>
            </w:pPr>
            <w:hyperlink r:id="rId11" w:history="1">
              <w:r w:rsidRPr="001806CD">
                <w:rPr>
                  <w:rStyle w:val="Hyperlink"/>
                  <w:rFonts w:ascii="Calibri" w:hAnsi="Calibri" w:cs="Calibri"/>
                  <w:sz w:val="20"/>
                  <w:szCs w:val="20"/>
                </w:rPr>
                <w:t>Proyectos en colaboración público-privada 2021</w:t>
              </w:r>
            </w:hyperlink>
          </w:p>
          <w:p w14:paraId="4073A288" w14:textId="7A859DFA" w:rsidR="0007004F" w:rsidRPr="00CE2212" w:rsidRDefault="0007004F" w:rsidP="0082094E">
            <w:pPr>
              <w:pStyle w:val="ListParagraph"/>
              <w:numPr>
                <w:ilvl w:val="0"/>
                <w:numId w:val="1"/>
              </w:numPr>
              <w:spacing w:line="264" w:lineRule="auto"/>
              <w:jc w:val="both"/>
              <w:rPr>
                <w:rFonts w:ascii="Calibri" w:hAnsi="Calibri" w:cs="Calibri"/>
                <w:color w:val="153D63" w:themeColor="text2" w:themeTint="E6"/>
                <w:sz w:val="20"/>
                <w:szCs w:val="20"/>
                <w:lang w:val="ca-ES"/>
              </w:rPr>
            </w:pPr>
            <w:hyperlink r:id="rId12" w:history="1">
              <w:r w:rsidRPr="0007004F">
                <w:rPr>
                  <w:rStyle w:val="Hyperlink"/>
                  <w:rFonts w:ascii="Calibri" w:hAnsi="Calibri" w:cs="Calibri"/>
                  <w:sz w:val="20"/>
                  <w:szCs w:val="20"/>
                </w:rPr>
                <w:t>Sistema Nacional de Publicidad de Subvenciones y Ayudas Públicas</w:t>
              </w:r>
            </w:hyperlink>
          </w:p>
          <w:p w14:paraId="31D1375E" w14:textId="77777777" w:rsidR="0082094E" w:rsidRPr="00A46CAD" w:rsidRDefault="0082094E" w:rsidP="0082094E">
            <w:pPr>
              <w:spacing w:line="264" w:lineRule="auto"/>
              <w:ind w:left="708"/>
              <w:contextualSpacing/>
              <w:jc w:val="both"/>
              <w:rPr>
                <w:rFonts w:ascii="Calibri" w:hAnsi="Calibri" w:cs="Calibri"/>
                <w:color w:val="153D63" w:themeColor="text2" w:themeTint="E6"/>
                <w:sz w:val="20"/>
                <w:szCs w:val="20"/>
              </w:rPr>
            </w:pPr>
          </w:p>
          <w:p w14:paraId="31D4FBC0" w14:textId="5E926F7D" w:rsidR="00043B1E" w:rsidRDefault="009367E5" w:rsidP="00043B1E">
            <w:pPr>
              <w:spacing w:before="240" w:after="240" w:line="264" w:lineRule="auto"/>
              <w:jc w:val="both"/>
              <w:rPr>
                <w:rFonts w:ascii="Calibri" w:eastAsia="Calibri" w:hAnsi="Calibri" w:cs="Calibri"/>
                <w:b/>
                <w:bCs/>
                <w:i/>
                <w:iCs/>
                <w:color w:val="153D63" w:themeColor="text2" w:themeTint="E6"/>
                <w:u w:val="single"/>
              </w:rPr>
            </w:pPr>
            <w:r w:rsidRPr="00A46CAD">
              <w:rPr>
                <w:rFonts w:ascii="Calibri" w:eastAsia="Calibri" w:hAnsi="Calibri" w:cs="Calibri"/>
                <w:b/>
                <w:bCs/>
                <w:i/>
                <w:iCs/>
                <w:color w:val="153D63" w:themeColor="text2" w:themeTint="E6"/>
                <w:u w:val="single"/>
              </w:rPr>
              <w:t>Identidad</w:t>
            </w:r>
            <w:r w:rsidR="00043B1E" w:rsidRPr="00A46CAD">
              <w:rPr>
                <w:rFonts w:ascii="Calibri" w:eastAsia="Calibri" w:hAnsi="Calibri" w:cs="Calibri"/>
                <w:b/>
                <w:bCs/>
                <w:i/>
                <w:iCs/>
                <w:color w:val="153D63" w:themeColor="text2" w:themeTint="E6"/>
                <w:u w:val="single"/>
              </w:rPr>
              <w:t xml:space="preserve"> visual de</w:t>
            </w:r>
            <w:r w:rsidRPr="00A46CAD">
              <w:rPr>
                <w:rFonts w:ascii="Calibri" w:eastAsia="Calibri" w:hAnsi="Calibri" w:cs="Calibri"/>
                <w:b/>
                <w:bCs/>
                <w:i/>
                <w:iCs/>
                <w:color w:val="153D63" w:themeColor="text2" w:themeTint="E6"/>
                <w:u w:val="single"/>
              </w:rPr>
              <w:t xml:space="preserve"> la financiación recibida</w:t>
            </w:r>
          </w:p>
          <w:p w14:paraId="7B4F1B39" w14:textId="237A6190" w:rsidR="00A6044E" w:rsidRPr="00A6044E" w:rsidRDefault="00A6044E" w:rsidP="00043B1E">
            <w:pPr>
              <w:spacing w:before="240" w:after="240" w:line="264" w:lineRule="auto"/>
              <w:jc w:val="both"/>
              <w:rPr>
                <w:rFonts w:ascii="Calibri" w:eastAsia="Calibri" w:hAnsi="Calibri" w:cs="Calibri"/>
                <w:i/>
                <w:iCs/>
                <w:color w:val="153D63" w:themeColor="text2" w:themeTint="E6"/>
                <w:lang w:val="ca-ES"/>
              </w:rPr>
            </w:pPr>
            <w:r w:rsidRPr="00577D85">
              <w:rPr>
                <w:rFonts w:ascii="Calibri" w:eastAsia="Calibri" w:hAnsi="Calibri" w:cs="Calibri"/>
                <w:i/>
                <w:iCs/>
                <w:color w:val="153D63" w:themeColor="text2" w:themeTint="E6"/>
              </w:rPr>
              <w:t>«</w:t>
            </w:r>
            <w:r>
              <w:rPr>
                <w:rFonts w:ascii="Calibri" w:eastAsia="Calibri" w:hAnsi="Calibri" w:cs="Calibri"/>
                <w:i/>
                <w:iCs/>
                <w:color w:val="153D63" w:themeColor="text2" w:themeTint="E6"/>
              </w:rPr>
              <w:t>La</w:t>
            </w:r>
            <w:r w:rsidRPr="00577D85">
              <w:rPr>
                <w:rFonts w:ascii="Calibri" w:eastAsia="Calibri" w:hAnsi="Calibri" w:cs="Calibri"/>
                <w:i/>
                <w:iCs/>
                <w:color w:val="153D63" w:themeColor="text2" w:themeTint="E6"/>
              </w:rPr>
              <w:t xml:space="preserve"> publicación es parte del proyecto </w:t>
            </w:r>
            <w:r w:rsidRPr="00A6044E">
              <w:rPr>
                <w:rFonts w:ascii="Calibri" w:eastAsia="Calibri" w:hAnsi="Calibri" w:cs="Calibri"/>
                <w:i/>
                <w:iCs/>
                <w:color w:val="153D63" w:themeColor="text2" w:themeTint="E6"/>
              </w:rPr>
              <w:t>OPTIMIZACIÓN PROCESO PRODUCCIÓN DE NIEVE. SOSTENIBILIDAD Y ADAPTACIÓN AL CICLO NATURAL DE LAS PISTAS DE ESQUÍ: ESTUDIOS DE MINERALIZACIÓN DEL AGUA PARA OPTIMIZAR EL PRODUCCIÓN DE NIEVE ACERCÁNDOLO AL PROCESO NATURAL</w:t>
            </w:r>
            <w:r>
              <w:rPr>
                <w:rFonts w:ascii="Calibri" w:eastAsia="Calibri" w:hAnsi="Calibri" w:cs="Calibri"/>
                <w:i/>
                <w:iCs/>
                <w:color w:val="153D63" w:themeColor="text2" w:themeTint="E6"/>
              </w:rPr>
              <w:t xml:space="preserve"> </w:t>
            </w:r>
            <w:r w:rsidRPr="00577D85">
              <w:rPr>
                <w:rFonts w:ascii="Calibri" w:eastAsia="Calibri" w:hAnsi="Calibri" w:cs="Calibri"/>
                <w:i/>
                <w:iCs/>
                <w:color w:val="153D63" w:themeColor="text2" w:themeTint="E6"/>
              </w:rPr>
              <w:t>financiado por MCIN/AEI/10.13039/501100011033 y por la Unión Europea-</w:t>
            </w:r>
            <w:proofErr w:type="spellStart"/>
            <w:r w:rsidRPr="00577D85">
              <w:rPr>
                <w:rFonts w:ascii="Calibri" w:eastAsia="Calibri" w:hAnsi="Calibri" w:cs="Calibri"/>
                <w:i/>
                <w:iCs/>
                <w:color w:val="153D63" w:themeColor="text2" w:themeTint="E6"/>
              </w:rPr>
              <w:t>NextGenerationEU</w:t>
            </w:r>
            <w:proofErr w:type="spellEnd"/>
            <w:r w:rsidRPr="00577D85">
              <w:rPr>
                <w:rFonts w:ascii="Calibri" w:eastAsia="Calibri" w:hAnsi="Calibri" w:cs="Calibri"/>
                <w:i/>
                <w:iCs/>
                <w:color w:val="153D63" w:themeColor="text2" w:themeTint="E6"/>
              </w:rPr>
              <w:t xml:space="preserve">/PRTR», siendo referencia del proyecto la referencia que figura en la resolución de concesión; MCIN el acrónimo del Ministerio de Ciencia e Innovación; AEI el acrónimo de la Agencia Estatal de Investigación; 10.13039/501100011033 el DOI (Digital </w:t>
            </w:r>
            <w:proofErr w:type="spellStart"/>
            <w:r w:rsidRPr="00577D85">
              <w:rPr>
                <w:rFonts w:ascii="Calibri" w:eastAsia="Calibri" w:hAnsi="Calibri" w:cs="Calibri"/>
                <w:i/>
                <w:iCs/>
                <w:color w:val="153D63" w:themeColor="text2" w:themeTint="E6"/>
              </w:rPr>
              <w:t>Object</w:t>
            </w:r>
            <w:proofErr w:type="spellEnd"/>
            <w:r w:rsidRPr="00577D85">
              <w:rPr>
                <w:rFonts w:ascii="Calibri" w:eastAsia="Calibri" w:hAnsi="Calibri" w:cs="Calibri"/>
                <w:i/>
                <w:iCs/>
                <w:color w:val="153D63" w:themeColor="text2" w:themeTint="E6"/>
              </w:rPr>
              <w:t xml:space="preserve"> </w:t>
            </w:r>
            <w:proofErr w:type="spellStart"/>
            <w:r w:rsidRPr="00577D85">
              <w:rPr>
                <w:rFonts w:ascii="Calibri" w:eastAsia="Calibri" w:hAnsi="Calibri" w:cs="Calibri"/>
                <w:i/>
                <w:iCs/>
                <w:color w:val="153D63" w:themeColor="text2" w:themeTint="E6"/>
              </w:rPr>
              <w:t>Identifier</w:t>
            </w:r>
            <w:proofErr w:type="spellEnd"/>
            <w:r w:rsidRPr="00577D85">
              <w:rPr>
                <w:rFonts w:ascii="Calibri" w:eastAsia="Calibri" w:hAnsi="Calibri" w:cs="Calibri"/>
                <w:i/>
                <w:iCs/>
                <w:color w:val="153D63" w:themeColor="text2" w:themeTint="E6"/>
              </w:rPr>
              <w:t>) de la Agencia; y PRTR el acrónimo del Plan de Recuperación, Transformación y Resiliencia.</w:t>
            </w:r>
          </w:p>
          <w:p w14:paraId="52CAC5BF" w14:textId="77777777" w:rsidR="00043B1E" w:rsidRPr="00A46CAD" w:rsidRDefault="00043B1E" w:rsidP="00043B1E">
            <w:pPr>
              <w:spacing w:line="264" w:lineRule="auto"/>
              <w:jc w:val="both"/>
              <w:rPr>
                <w:rFonts w:ascii="Calibri" w:eastAsia="Calibri" w:hAnsi="Calibri" w:cs="Calibri"/>
                <w:color w:val="002060"/>
              </w:rPr>
            </w:pPr>
            <w:r w:rsidRPr="00A46CAD">
              <w:rPr>
                <w:rFonts w:ascii="Calibri" w:eastAsia="Calibri" w:hAnsi="Calibri" w:cs="Calibri"/>
                <w:noProof/>
                <w:color w:val="002060"/>
              </w:rPr>
              <w:drawing>
                <wp:inline distT="0" distB="0" distL="0" distR="0" wp14:anchorId="09427370" wp14:editId="31AE9D97">
                  <wp:extent cx="3414447" cy="613892"/>
                  <wp:effectExtent l="0" t="0" r="0" b="0"/>
                  <wp:docPr id="1806685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85119" name=""/>
                          <pic:cNvPicPr/>
                        </pic:nvPicPr>
                        <pic:blipFill>
                          <a:blip r:embed="rId13"/>
                          <a:stretch>
                            <a:fillRect/>
                          </a:stretch>
                        </pic:blipFill>
                        <pic:spPr>
                          <a:xfrm>
                            <a:off x="0" y="0"/>
                            <a:ext cx="3652725" cy="656733"/>
                          </a:xfrm>
                          <a:prstGeom prst="rect">
                            <a:avLst/>
                          </a:prstGeom>
                        </pic:spPr>
                      </pic:pic>
                    </a:graphicData>
                  </a:graphic>
                </wp:inline>
              </w:drawing>
            </w:r>
          </w:p>
        </w:tc>
      </w:tr>
    </w:tbl>
    <w:p w14:paraId="15769993" w14:textId="77777777" w:rsidR="00456635" w:rsidRPr="00A46CAD" w:rsidRDefault="00456635"/>
    <w:sectPr w:rsidR="00456635" w:rsidRPr="00A46C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05206"/>
    <w:multiLevelType w:val="hybridMultilevel"/>
    <w:tmpl w:val="CD9670F2"/>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26296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0A"/>
    <w:rsid w:val="00043B1E"/>
    <w:rsid w:val="0007004F"/>
    <w:rsid w:val="00121600"/>
    <w:rsid w:val="001F4CA3"/>
    <w:rsid w:val="002974E6"/>
    <w:rsid w:val="00340476"/>
    <w:rsid w:val="0034727B"/>
    <w:rsid w:val="00456635"/>
    <w:rsid w:val="005C6E25"/>
    <w:rsid w:val="00701C9A"/>
    <w:rsid w:val="00815BA7"/>
    <w:rsid w:val="0082094E"/>
    <w:rsid w:val="009367E5"/>
    <w:rsid w:val="00A46CAD"/>
    <w:rsid w:val="00A6044E"/>
    <w:rsid w:val="00AA047F"/>
    <w:rsid w:val="00AD18AD"/>
    <w:rsid w:val="00B57C25"/>
    <w:rsid w:val="00EE300A"/>
    <w:rsid w:val="00EE5797"/>
    <w:rsid w:val="00EF30BD"/>
    <w:rsid w:val="00F10A38"/>
    <w:rsid w:val="00FC1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D48C"/>
  <w15:chartTrackingRefBased/>
  <w15:docId w15:val="{9E926121-827E-418D-AA3F-6953F29D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00A"/>
    <w:rPr>
      <w:rFonts w:eastAsiaTheme="majorEastAsia" w:cstheme="majorBidi"/>
      <w:color w:val="272727" w:themeColor="text1" w:themeTint="D8"/>
    </w:rPr>
  </w:style>
  <w:style w:type="paragraph" w:styleId="Title">
    <w:name w:val="Title"/>
    <w:basedOn w:val="Normal"/>
    <w:next w:val="Normal"/>
    <w:link w:val="TitleChar"/>
    <w:uiPriority w:val="10"/>
    <w:qFormat/>
    <w:rsid w:val="00EE3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00A"/>
    <w:pPr>
      <w:spacing w:before="160"/>
      <w:jc w:val="center"/>
    </w:pPr>
    <w:rPr>
      <w:i/>
      <w:iCs/>
      <w:color w:val="404040" w:themeColor="text1" w:themeTint="BF"/>
    </w:rPr>
  </w:style>
  <w:style w:type="character" w:customStyle="1" w:styleId="QuoteChar">
    <w:name w:val="Quote Char"/>
    <w:basedOn w:val="DefaultParagraphFont"/>
    <w:link w:val="Quote"/>
    <w:uiPriority w:val="29"/>
    <w:rsid w:val="00EE300A"/>
    <w:rPr>
      <w:i/>
      <w:iCs/>
      <w:color w:val="404040" w:themeColor="text1" w:themeTint="BF"/>
    </w:rPr>
  </w:style>
  <w:style w:type="paragraph" w:styleId="ListParagraph">
    <w:name w:val="List Paragraph"/>
    <w:basedOn w:val="Normal"/>
    <w:uiPriority w:val="34"/>
    <w:qFormat/>
    <w:rsid w:val="00EE300A"/>
    <w:pPr>
      <w:ind w:left="720"/>
      <w:contextualSpacing/>
    </w:pPr>
  </w:style>
  <w:style w:type="character" w:styleId="IntenseEmphasis">
    <w:name w:val="Intense Emphasis"/>
    <w:basedOn w:val="DefaultParagraphFont"/>
    <w:uiPriority w:val="21"/>
    <w:qFormat/>
    <w:rsid w:val="00EE300A"/>
    <w:rPr>
      <w:i/>
      <w:iCs/>
      <w:color w:val="0F4761" w:themeColor="accent1" w:themeShade="BF"/>
    </w:rPr>
  </w:style>
  <w:style w:type="paragraph" w:styleId="IntenseQuote">
    <w:name w:val="Intense Quote"/>
    <w:basedOn w:val="Normal"/>
    <w:next w:val="Normal"/>
    <w:link w:val="IntenseQuoteChar"/>
    <w:uiPriority w:val="30"/>
    <w:qFormat/>
    <w:rsid w:val="00EE3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00A"/>
    <w:rPr>
      <w:i/>
      <w:iCs/>
      <w:color w:val="0F4761" w:themeColor="accent1" w:themeShade="BF"/>
    </w:rPr>
  </w:style>
  <w:style w:type="character" w:styleId="IntenseReference">
    <w:name w:val="Intense Reference"/>
    <w:basedOn w:val="DefaultParagraphFont"/>
    <w:uiPriority w:val="32"/>
    <w:qFormat/>
    <w:rsid w:val="00EE300A"/>
    <w:rPr>
      <w:b/>
      <w:bCs/>
      <w:smallCaps/>
      <w:color w:val="0F4761" w:themeColor="accent1" w:themeShade="BF"/>
      <w:spacing w:val="5"/>
    </w:rPr>
  </w:style>
  <w:style w:type="table" w:styleId="TableGrid">
    <w:name w:val="Table Grid"/>
    <w:basedOn w:val="TableNormal"/>
    <w:uiPriority w:val="59"/>
    <w:rsid w:val="00043B1E"/>
    <w:pPr>
      <w:spacing w:after="0" w:line="240" w:lineRule="auto"/>
    </w:pPr>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46CAD"/>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Hyperlink">
    <w:name w:val="Hyperlink"/>
    <w:basedOn w:val="DefaultParagraphFont"/>
    <w:uiPriority w:val="99"/>
    <w:unhideWhenUsed/>
    <w:rsid w:val="0082094E"/>
    <w:rPr>
      <w:color w:val="467886" w:themeColor="hyperlink"/>
      <w:u w:val="single"/>
    </w:rPr>
  </w:style>
  <w:style w:type="character" w:styleId="UnresolvedMention">
    <w:name w:val="Unresolved Mention"/>
    <w:basedOn w:val="DefaultParagraphFont"/>
    <w:uiPriority w:val="99"/>
    <w:semiHidden/>
    <w:unhideWhenUsed/>
    <w:rsid w:val="00070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derecuperacion.gob.es/"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next-generation-eu.europa.eu/recovery-and-resilience-facility_ca" TargetMode="External"/><Relationship Id="rId12" Type="http://schemas.openxmlformats.org/officeDocument/2006/relationships/hyperlink" Target="https://www.pap.hacienda.gob.es/bdnstrans/GE/es/convocatorias/6024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ission.europa.eu/strategy-and-policy/recovery-plan-europe_ca" TargetMode="External"/><Relationship Id="rId11" Type="http://schemas.openxmlformats.org/officeDocument/2006/relationships/hyperlink" Target="https://www.aei.gob.es/convocatorias/buscador-convocatorias/proyectos-colaboracion-publico-privada-2021/orden-base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aei.gob.es/" TargetMode="External"/><Relationship Id="rId4" Type="http://schemas.openxmlformats.org/officeDocument/2006/relationships/webSettings" Target="webSettings.xml"/><Relationship Id="rId9" Type="http://schemas.openxmlformats.org/officeDocument/2006/relationships/hyperlink" Target="https://www.ciencia.gob.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595</Words>
  <Characters>3443</Characters>
  <Application>Microsoft Office Word</Application>
  <DocSecurity>0</DocSecurity>
  <Lines>83</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KPMG</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Olmo Cottet, Patricia</dc:creator>
  <cp:keywords/>
  <dc:description/>
  <cp:lastModifiedBy>Sanchez Llado, Joan</cp:lastModifiedBy>
  <cp:revision>10</cp:revision>
  <dcterms:created xsi:type="dcterms:W3CDTF">2026-04-09T09:24:00Z</dcterms:created>
  <dcterms:modified xsi:type="dcterms:W3CDTF">2026-04-22T16:22:00Z</dcterms:modified>
</cp:coreProperties>
</file>